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A3E18" w:rsidRPr="005F51CF" w:rsidRDefault="009A3E18" w:rsidP="009A3E18">
      <w:pPr>
        <w:widowControl/>
        <w:pBdr>
          <w:bottom w:val="single" w:sz="4" w:space="1" w:color="auto"/>
        </w:pBdr>
        <w:ind w:firstLine="567"/>
        <w:jc w:val="center"/>
        <w:rPr>
          <w:rFonts w:ascii="Times New Roman" w:hAnsi="Times New Roman" w:cs="Times New Roman"/>
          <w:b/>
          <w:bCs/>
          <w:lang w:val="kk-KZ"/>
        </w:rPr>
      </w:pPr>
      <w:r w:rsidRPr="005F51CF">
        <w:rPr>
          <w:rFonts w:ascii="Times New Roman" w:hAnsi="Times New Roman" w:cs="Times New Roman"/>
          <w:b/>
          <w:bCs/>
          <w:lang w:val="kk-KZ"/>
        </w:rPr>
        <w:t>НАЦИОНАЛЬНЫЙ СТАНДАРТ РЕСПУБЛИКИ КАЗАХСТАН</w:t>
      </w:r>
    </w:p>
    <w:p w:rsidR="00F908E5" w:rsidRPr="005F51CF" w:rsidRDefault="00F908E5" w:rsidP="000300A8">
      <w:pPr>
        <w:widowControl/>
        <w:jc w:val="center"/>
        <w:rPr>
          <w:rFonts w:ascii="Times New Roman" w:eastAsia="Arial" w:hAnsi="Times New Roman" w:cs="Times New Roman"/>
          <w:b/>
          <w:color w:val="auto"/>
        </w:rPr>
      </w:pPr>
    </w:p>
    <w:p w:rsidR="00B86B3A" w:rsidRDefault="00B86B3A" w:rsidP="00907C0C">
      <w:pPr>
        <w:widowControl/>
        <w:pBdr>
          <w:bottom w:val="single" w:sz="4" w:space="1" w:color="auto"/>
        </w:pBdr>
        <w:jc w:val="center"/>
        <w:rPr>
          <w:rFonts w:ascii="Times New Roman" w:eastAsia="Arial" w:hAnsi="Times New Roman" w:cs="Times New Roman"/>
          <w:b/>
          <w:color w:val="auto"/>
        </w:rPr>
      </w:pPr>
      <w:r w:rsidRPr="00B86B3A">
        <w:rPr>
          <w:rFonts w:ascii="Times New Roman" w:eastAsia="Arial" w:hAnsi="Times New Roman" w:cs="Times New Roman"/>
          <w:b/>
          <w:color w:val="auto"/>
        </w:rPr>
        <w:t xml:space="preserve">ОСНОВЫ ДЛЯ ТЕХНИЧЕСКИХ УСЛОВИЙ ПО ПРЕДОТВРАЩЕНИЮ РАЗРУШИТЕЛЬНОЙ ЩЕЛОЧНОЙ-КРЕМНЕЗЕМНОЙ РЕАКЦИИ (ASR) </w:t>
      </w:r>
    </w:p>
    <w:p w:rsidR="00DF00CC" w:rsidRDefault="00B86B3A" w:rsidP="00907C0C">
      <w:pPr>
        <w:widowControl/>
        <w:pBdr>
          <w:bottom w:val="single" w:sz="4" w:space="1" w:color="auto"/>
        </w:pBdr>
        <w:jc w:val="center"/>
        <w:rPr>
          <w:rFonts w:ascii="Times New Roman" w:eastAsia="Arial" w:hAnsi="Times New Roman" w:cs="Times New Roman"/>
          <w:b/>
          <w:color w:val="auto"/>
        </w:rPr>
      </w:pPr>
      <w:r w:rsidRPr="00B86B3A">
        <w:rPr>
          <w:rFonts w:ascii="Times New Roman" w:eastAsia="Arial" w:hAnsi="Times New Roman" w:cs="Times New Roman"/>
          <w:b/>
          <w:color w:val="auto"/>
        </w:rPr>
        <w:t>В БЕТОНЕ</w:t>
      </w:r>
      <w:r w:rsidRPr="00DF00CC">
        <w:rPr>
          <w:rFonts w:ascii="Times New Roman" w:eastAsia="Arial" w:hAnsi="Times New Roman" w:cs="Times New Roman"/>
          <w:b/>
          <w:color w:val="auto"/>
        </w:rPr>
        <w:t xml:space="preserve"> </w:t>
      </w:r>
    </w:p>
    <w:p w:rsidR="0007698D" w:rsidRPr="005F51CF" w:rsidRDefault="0007698D" w:rsidP="0007698D">
      <w:pPr>
        <w:widowControl/>
        <w:ind w:firstLine="567"/>
        <w:jc w:val="right"/>
        <w:rPr>
          <w:rFonts w:ascii="Times New Roman" w:hAnsi="Times New Roman" w:cs="Times New Roman"/>
          <w:b/>
          <w:bCs/>
        </w:rPr>
      </w:pPr>
      <w:r w:rsidRPr="005F51CF">
        <w:rPr>
          <w:rFonts w:ascii="Times New Roman" w:hAnsi="Times New Roman" w:cs="Times New Roman"/>
          <w:b/>
          <w:bCs/>
        </w:rPr>
        <w:t>Дата введения</w:t>
      </w:r>
      <w:r w:rsidR="000417B2">
        <w:rPr>
          <w:rFonts w:ascii="Times New Roman" w:hAnsi="Times New Roman" w:cs="Times New Roman"/>
          <w:b/>
          <w:bCs/>
        </w:rPr>
        <w:t xml:space="preserve"> ________</w:t>
      </w:r>
    </w:p>
    <w:p w:rsidR="003E1CC3" w:rsidRDefault="003E1CC3" w:rsidP="00273E4E">
      <w:pPr>
        <w:widowControl/>
        <w:autoSpaceDE w:val="0"/>
        <w:autoSpaceDN w:val="0"/>
        <w:adjustRightInd w:val="0"/>
        <w:ind w:firstLine="567"/>
        <w:jc w:val="both"/>
        <w:rPr>
          <w:rFonts w:ascii="Times New Roman" w:eastAsia="Arial Unicode MS" w:hAnsi="Times New Roman" w:cs="Times New Roman"/>
          <w:b/>
          <w:bCs/>
          <w:lang w:eastAsia="en-US"/>
        </w:rPr>
      </w:pPr>
    </w:p>
    <w:p w:rsidR="00115B28" w:rsidRPr="005F51CF" w:rsidRDefault="00115B28" w:rsidP="00B86B3A">
      <w:pPr>
        <w:widowControl/>
        <w:autoSpaceDE w:val="0"/>
        <w:autoSpaceDN w:val="0"/>
        <w:adjustRightInd w:val="0"/>
        <w:ind w:firstLine="567"/>
        <w:jc w:val="both"/>
        <w:rPr>
          <w:rFonts w:ascii="Times New Roman" w:eastAsia="Times New Roman" w:hAnsi="Times New Roman" w:cs="Times New Roman"/>
          <w:b/>
          <w:bCs/>
          <w:color w:val="auto"/>
        </w:rPr>
      </w:pPr>
      <w:r w:rsidRPr="005F51CF">
        <w:rPr>
          <w:rFonts w:ascii="Times New Roman" w:eastAsia="Arial Unicode MS" w:hAnsi="Times New Roman" w:cs="Times New Roman"/>
          <w:b/>
          <w:bCs/>
          <w:lang w:eastAsia="en-US"/>
        </w:rPr>
        <w:t xml:space="preserve">1 </w:t>
      </w:r>
      <w:r w:rsidRPr="005F51CF">
        <w:rPr>
          <w:rFonts w:ascii="Times New Roman" w:eastAsia="Times New Roman" w:hAnsi="Times New Roman" w:cs="Times New Roman"/>
          <w:b/>
          <w:bCs/>
          <w:color w:val="auto"/>
        </w:rPr>
        <w:t>Область применения</w:t>
      </w:r>
    </w:p>
    <w:p w:rsidR="00C46AF2" w:rsidRPr="005F51CF" w:rsidRDefault="00C46AF2" w:rsidP="00B86B3A">
      <w:pPr>
        <w:widowControl/>
        <w:ind w:firstLine="567"/>
        <w:jc w:val="both"/>
        <w:rPr>
          <w:rFonts w:ascii="Times New Roman" w:eastAsia="Times New Roman" w:hAnsi="Times New Roman" w:cs="Times New Roman"/>
          <w:color w:val="auto"/>
        </w:rPr>
      </w:pPr>
    </w:p>
    <w:p w:rsidR="00AC7942" w:rsidRDefault="00077CD6" w:rsidP="00B86B3A">
      <w:pPr>
        <w:widowControl/>
        <w:ind w:firstLine="567"/>
        <w:jc w:val="both"/>
        <w:rPr>
          <w:rFonts w:ascii="Times New Roman" w:eastAsia="Times New Roman" w:hAnsi="Times New Roman" w:cs="Times New Roman"/>
          <w:color w:val="auto"/>
        </w:rPr>
      </w:pPr>
      <w:r>
        <w:rPr>
          <w:rFonts w:ascii="Times New Roman" w:eastAsia="Times New Roman" w:hAnsi="Times New Roman" w:cs="Times New Roman"/>
          <w:color w:val="auto"/>
        </w:rPr>
        <w:t>Н</w:t>
      </w:r>
      <w:r w:rsidR="00B86B3A" w:rsidRPr="00B86B3A">
        <w:rPr>
          <w:rFonts w:ascii="Times New Roman" w:eastAsia="Times New Roman" w:hAnsi="Times New Roman" w:cs="Times New Roman"/>
          <w:color w:val="auto"/>
        </w:rPr>
        <w:t>астоящ</w:t>
      </w:r>
      <w:r>
        <w:rPr>
          <w:rFonts w:ascii="Times New Roman" w:eastAsia="Times New Roman" w:hAnsi="Times New Roman" w:cs="Times New Roman"/>
          <w:color w:val="auto"/>
        </w:rPr>
        <w:t>ий</w:t>
      </w:r>
      <w:r w:rsidR="00B86B3A" w:rsidRPr="00B86B3A">
        <w:rPr>
          <w:rFonts w:ascii="Times New Roman" w:eastAsia="Times New Roman" w:hAnsi="Times New Roman" w:cs="Times New Roman"/>
          <w:color w:val="auto"/>
        </w:rPr>
        <w:t xml:space="preserve"> </w:t>
      </w:r>
      <w:r w:rsidR="00B86B3A">
        <w:rPr>
          <w:rFonts w:ascii="Times New Roman" w:eastAsia="Times New Roman" w:hAnsi="Times New Roman" w:cs="Times New Roman"/>
          <w:color w:val="auto"/>
        </w:rPr>
        <w:t>стандарт</w:t>
      </w:r>
      <w:r w:rsidR="00B86B3A" w:rsidRPr="00B86B3A">
        <w:rPr>
          <w:rFonts w:ascii="Times New Roman" w:eastAsia="Times New Roman" w:hAnsi="Times New Roman" w:cs="Times New Roman"/>
          <w:color w:val="auto"/>
        </w:rPr>
        <w:t xml:space="preserve"> </w:t>
      </w:r>
      <w:r>
        <w:rPr>
          <w:rFonts w:ascii="Times New Roman" w:eastAsia="Times New Roman" w:hAnsi="Times New Roman" w:cs="Times New Roman"/>
          <w:color w:val="auto"/>
        </w:rPr>
        <w:t>устанавливает требования к</w:t>
      </w:r>
      <w:r w:rsidR="00B86B3A" w:rsidRPr="00B86B3A">
        <w:rPr>
          <w:rFonts w:ascii="Times New Roman" w:eastAsia="Times New Roman" w:hAnsi="Times New Roman" w:cs="Times New Roman"/>
          <w:color w:val="auto"/>
        </w:rPr>
        <w:t xml:space="preserve"> рекомендаци</w:t>
      </w:r>
      <w:r>
        <w:rPr>
          <w:rFonts w:ascii="Times New Roman" w:eastAsia="Times New Roman" w:hAnsi="Times New Roman" w:cs="Times New Roman"/>
          <w:color w:val="auto"/>
        </w:rPr>
        <w:t>ям</w:t>
      </w:r>
      <w:r w:rsidR="00B86B3A" w:rsidRPr="00B86B3A">
        <w:rPr>
          <w:rFonts w:ascii="Times New Roman" w:eastAsia="Times New Roman" w:hAnsi="Times New Roman" w:cs="Times New Roman"/>
          <w:color w:val="auto"/>
        </w:rPr>
        <w:t xml:space="preserve"> по предотвращению разрушающей щелочно-кремнеземной реакции (ASR) в бетоне</w:t>
      </w:r>
      <w:r w:rsidR="00907C0C" w:rsidRPr="00907C0C">
        <w:rPr>
          <w:rFonts w:ascii="Times New Roman" w:eastAsia="Times New Roman" w:hAnsi="Times New Roman" w:cs="Times New Roman"/>
          <w:color w:val="auto"/>
        </w:rPr>
        <w:t>.</w:t>
      </w:r>
    </w:p>
    <w:p w:rsidR="00907C0C" w:rsidRPr="00EA546B" w:rsidRDefault="00907C0C" w:rsidP="00B86B3A">
      <w:pPr>
        <w:widowControl/>
        <w:ind w:firstLine="567"/>
        <w:jc w:val="both"/>
        <w:rPr>
          <w:rFonts w:ascii="Times New Roman" w:eastAsia="Times New Roman" w:hAnsi="Times New Roman" w:cs="Times New Roman"/>
          <w:color w:val="auto"/>
          <w:sz w:val="28"/>
          <w:szCs w:val="28"/>
          <w:lang w:val="kk-KZ"/>
        </w:rPr>
      </w:pPr>
    </w:p>
    <w:p w:rsidR="00B86B3A" w:rsidRDefault="00B86B3A" w:rsidP="00B86B3A">
      <w:pPr>
        <w:widowControl/>
        <w:autoSpaceDE w:val="0"/>
        <w:autoSpaceDN w:val="0"/>
        <w:adjustRightInd w:val="0"/>
        <w:ind w:firstLine="567"/>
        <w:jc w:val="both"/>
        <w:rPr>
          <w:rFonts w:ascii="Times New Roman" w:eastAsia="Times New Roman" w:hAnsi="Times New Roman" w:cs="Times New Roman"/>
          <w:b/>
          <w:bCs/>
          <w:lang w:eastAsia="en-US"/>
        </w:rPr>
      </w:pPr>
      <w:r w:rsidRPr="00B86B3A">
        <w:rPr>
          <w:rFonts w:ascii="Times New Roman" w:eastAsia="Times New Roman" w:hAnsi="Times New Roman" w:cs="Times New Roman"/>
          <w:b/>
          <w:bCs/>
          <w:lang w:eastAsia="en-US"/>
        </w:rPr>
        <w:t>2 Щелочно-кремнеземная реакция (ASR)</w:t>
      </w:r>
    </w:p>
    <w:p w:rsidR="00B86B3A" w:rsidRPr="00B86B3A" w:rsidRDefault="00B86B3A" w:rsidP="00B86B3A">
      <w:pPr>
        <w:widowControl/>
        <w:autoSpaceDE w:val="0"/>
        <w:autoSpaceDN w:val="0"/>
        <w:adjustRightInd w:val="0"/>
        <w:ind w:firstLine="567"/>
        <w:jc w:val="both"/>
        <w:rPr>
          <w:rFonts w:ascii="Times New Roman" w:eastAsia="Times New Roman" w:hAnsi="Times New Roman" w:cs="Times New Roman"/>
          <w:b/>
          <w:bCs/>
          <w:lang w:eastAsia="en-US"/>
        </w:rPr>
      </w:pPr>
    </w:p>
    <w:p w:rsidR="00B86B3A" w:rsidRPr="00B86B3A" w:rsidRDefault="00B86B3A" w:rsidP="00B86B3A">
      <w:pPr>
        <w:widowControl/>
        <w:autoSpaceDE w:val="0"/>
        <w:autoSpaceDN w:val="0"/>
        <w:adjustRightInd w:val="0"/>
        <w:ind w:firstLine="567"/>
        <w:jc w:val="both"/>
        <w:rPr>
          <w:rFonts w:ascii="Times New Roman" w:eastAsia="Times New Roman" w:hAnsi="Times New Roman" w:cs="Times New Roman"/>
          <w:bCs/>
          <w:lang w:eastAsia="en-US"/>
        </w:rPr>
      </w:pPr>
      <w:r w:rsidRPr="00B86B3A">
        <w:rPr>
          <w:rFonts w:ascii="Times New Roman" w:eastAsia="Times New Roman" w:hAnsi="Times New Roman" w:cs="Times New Roman"/>
          <w:bCs/>
          <w:lang w:eastAsia="en-US"/>
        </w:rPr>
        <w:t>Щелочно-кремнеземные реакции в бетоне являются результатом реакции между щелочным поровым раствором в бетоне и реакционноспособными минеральными веществами (в виде реакционноспособного кремнезема и силикатов) в заполнителе. Реакция приводит к образованию геля, который может поглощать воду и оказывать расширяющее усилие на бетон. В определенных условиях настоящие реакции могут привести к разрушительному расширению и растрескиванию бетона. Если происходит такое разрушительное расширение, все следующие условия должны присутствовать одновременно:</w:t>
      </w:r>
    </w:p>
    <w:p w:rsidR="00B86B3A" w:rsidRPr="00B86B3A" w:rsidRDefault="00B86B3A" w:rsidP="00B86B3A">
      <w:pPr>
        <w:widowControl/>
        <w:autoSpaceDE w:val="0"/>
        <w:autoSpaceDN w:val="0"/>
        <w:adjustRightInd w:val="0"/>
        <w:ind w:firstLine="567"/>
        <w:jc w:val="both"/>
        <w:rPr>
          <w:rFonts w:ascii="Times New Roman" w:eastAsia="Times New Roman" w:hAnsi="Times New Roman" w:cs="Times New Roman"/>
          <w:bCs/>
          <w:lang w:eastAsia="en-US"/>
        </w:rPr>
      </w:pPr>
      <w:r w:rsidRPr="00B86B3A">
        <w:rPr>
          <w:rFonts w:ascii="Times New Roman" w:eastAsia="Times New Roman" w:hAnsi="Times New Roman" w:cs="Times New Roman"/>
          <w:bCs/>
          <w:lang w:eastAsia="en-US"/>
        </w:rPr>
        <w:t>- критическое количество реакционно</w:t>
      </w:r>
      <w:r w:rsidR="00AD4129">
        <w:rPr>
          <w:rFonts w:ascii="Times New Roman" w:eastAsia="Times New Roman" w:hAnsi="Times New Roman" w:cs="Times New Roman"/>
          <w:bCs/>
          <w:lang w:eastAsia="en-US"/>
        </w:rPr>
        <w:t xml:space="preserve"> </w:t>
      </w:r>
      <w:r w:rsidRPr="00B86B3A">
        <w:rPr>
          <w:rFonts w:ascii="Times New Roman" w:eastAsia="Times New Roman" w:hAnsi="Times New Roman" w:cs="Times New Roman"/>
          <w:bCs/>
          <w:lang w:eastAsia="en-US"/>
        </w:rPr>
        <w:t>способных минералов;</w:t>
      </w:r>
    </w:p>
    <w:p w:rsidR="00B86B3A" w:rsidRPr="00B86B3A" w:rsidRDefault="00B86B3A" w:rsidP="00B86B3A">
      <w:pPr>
        <w:widowControl/>
        <w:autoSpaceDE w:val="0"/>
        <w:autoSpaceDN w:val="0"/>
        <w:adjustRightInd w:val="0"/>
        <w:ind w:firstLine="567"/>
        <w:jc w:val="both"/>
        <w:rPr>
          <w:rFonts w:ascii="Times New Roman" w:eastAsia="Times New Roman" w:hAnsi="Times New Roman" w:cs="Times New Roman"/>
          <w:bCs/>
          <w:lang w:eastAsia="en-US"/>
        </w:rPr>
      </w:pPr>
      <w:r w:rsidRPr="00B86B3A">
        <w:rPr>
          <w:rFonts w:ascii="Times New Roman" w:eastAsia="Times New Roman" w:hAnsi="Times New Roman" w:cs="Times New Roman"/>
          <w:bCs/>
          <w:lang w:eastAsia="en-US"/>
        </w:rPr>
        <w:t>- достаточно высокая концентрация гидроксида щелочного металла в поровом растворе;</w:t>
      </w:r>
    </w:p>
    <w:p w:rsidR="00B86B3A" w:rsidRPr="00B86B3A" w:rsidRDefault="00B86B3A" w:rsidP="00B86B3A">
      <w:pPr>
        <w:widowControl/>
        <w:autoSpaceDE w:val="0"/>
        <w:autoSpaceDN w:val="0"/>
        <w:adjustRightInd w:val="0"/>
        <w:ind w:firstLine="567"/>
        <w:jc w:val="both"/>
        <w:rPr>
          <w:rFonts w:ascii="Times New Roman" w:eastAsia="Times New Roman" w:hAnsi="Times New Roman" w:cs="Times New Roman"/>
          <w:bCs/>
          <w:lang w:eastAsia="en-US"/>
        </w:rPr>
      </w:pPr>
      <w:r w:rsidRPr="00B86B3A">
        <w:rPr>
          <w:rFonts w:ascii="Times New Roman" w:eastAsia="Times New Roman" w:hAnsi="Times New Roman" w:cs="Times New Roman"/>
          <w:bCs/>
          <w:lang w:eastAsia="en-US"/>
        </w:rPr>
        <w:t>- достаточный запас воды.</w:t>
      </w:r>
    </w:p>
    <w:p w:rsidR="00B86B3A" w:rsidRPr="00B86B3A" w:rsidRDefault="00B86B3A" w:rsidP="00B86B3A">
      <w:pPr>
        <w:widowControl/>
        <w:autoSpaceDE w:val="0"/>
        <w:autoSpaceDN w:val="0"/>
        <w:adjustRightInd w:val="0"/>
        <w:ind w:firstLine="567"/>
        <w:jc w:val="both"/>
        <w:rPr>
          <w:rFonts w:ascii="Times New Roman" w:eastAsia="Times New Roman" w:hAnsi="Times New Roman" w:cs="Times New Roman"/>
          <w:bCs/>
          <w:lang w:eastAsia="en-US"/>
        </w:rPr>
      </w:pPr>
      <w:r w:rsidRPr="00B86B3A">
        <w:rPr>
          <w:rFonts w:ascii="Times New Roman" w:eastAsia="Times New Roman" w:hAnsi="Times New Roman" w:cs="Times New Roman"/>
          <w:bCs/>
          <w:lang w:eastAsia="en-US"/>
        </w:rPr>
        <w:t>Эффективные спецификации, позволяющие не допускать повреждения вследствие реакции, основаны на обеспечении того, чтобы, по меньшей мере, одно из этих условий отсутствовало.</w:t>
      </w:r>
    </w:p>
    <w:p w:rsidR="00B86B3A" w:rsidRPr="00B86B3A" w:rsidRDefault="00B86B3A" w:rsidP="00B86B3A">
      <w:pPr>
        <w:widowControl/>
        <w:autoSpaceDE w:val="0"/>
        <w:autoSpaceDN w:val="0"/>
        <w:adjustRightInd w:val="0"/>
        <w:ind w:firstLine="567"/>
        <w:jc w:val="both"/>
        <w:rPr>
          <w:rFonts w:ascii="Times New Roman" w:eastAsia="Times New Roman" w:hAnsi="Times New Roman" w:cs="Times New Roman"/>
          <w:bCs/>
          <w:lang w:eastAsia="en-US"/>
        </w:rPr>
      </w:pPr>
    </w:p>
    <w:p w:rsidR="00B86B3A" w:rsidRPr="00B86B3A" w:rsidRDefault="00B86B3A" w:rsidP="00B86B3A">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B86B3A">
        <w:rPr>
          <w:rFonts w:ascii="Times New Roman" w:eastAsia="Times New Roman" w:hAnsi="Times New Roman" w:cs="Times New Roman"/>
          <w:bCs/>
          <w:sz w:val="20"/>
          <w:szCs w:val="20"/>
          <w:lang w:eastAsia="en-US"/>
        </w:rPr>
        <w:t xml:space="preserve">Примечание - Другой тип реакции между химически активными минералами в заполнителях и щелочным поровым раствором, о котором сообщалось (например, из Канады и Китая), является щелочно-карбонатная реакция. Так как щелочно-карбонатная реакция не была признана серьезной проблемой в Европе, она не рассматривается в настоящем </w:t>
      </w:r>
      <w:r>
        <w:rPr>
          <w:rFonts w:ascii="Times New Roman" w:eastAsia="Times New Roman" w:hAnsi="Times New Roman" w:cs="Times New Roman"/>
          <w:bCs/>
          <w:sz w:val="20"/>
          <w:szCs w:val="20"/>
          <w:lang w:eastAsia="en-US"/>
        </w:rPr>
        <w:t>стандарте</w:t>
      </w:r>
      <w:r w:rsidRPr="00B86B3A">
        <w:rPr>
          <w:rFonts w:ascii="Times New Roman" w:eastAsia="Times New Roman" w:hAnsi="Times New Roman" w:cs="Times New Roman"/>
          <w:bCs/>
          <w:sz w:val="20"/>
          <w:szCs w:val="20"/>
          <w:lang w:eastAsia="en-US"/>
        </w:rPr>
        <w:t>.</w:t>
      </w:r>
    </w:p>
    <w:p w:rsidR="00B86B3A" w:rsidRDefault="00B86B3A" w:rsidP="00B86B3A">
      <w:pPr>
        <w:widowControl/>
        <w:autoSpaceDE w:val="0"/>
        <w:autoSpaceDN w:val="0"/>
        <w:adjustRightInd w:val="0"/>
        <w:ind w:firstLine="567"/>
        <w:jc w:val="both"/>
        <w:rPr>
          <w:rFonts w:ascii="Times New Roman" w:eastAsia="Times New Roman" w:hAnsi="Times New Roman" w:cs="Times New Roman"/>
          <w:bCs/>
          <w:lang w:eastAsia="en-US"/>
        </w:rPr>
      </w:pPr>
    </w:p>
    <w:p w:rsidR="00B86B3A" w:rsidRPr="00B86B3A" w:rsidRDefault="00B86B3A" w:rsidP="00B86B3A">
      <w:pPr>
        <w:widowControl/>
        <w:autoSpaceDE w:val="0"/>
        <w:autoSpaceDN w:val="0"/>
        <w:adjustRightInd w:val="0"/>
        <w:ind w:firstLine="567"/>
        <w:jc w:val="both"/>
        <w:rPr>
          <w:rFonts w:ascii="Times New Roman" w:eastAsia="Times New Roman" w:hAnsi="Times New Roman" w:cs="Times New Roman"/>
          <w:b/>
          <w:bCs/>
          <w:lang w:eastAsia="en-US"/>
        </w:rPr>
      </w:pPr>
      <w:r w:rsidRPr="00B86B3A">
        <w:rPr>
          <w:rFonts w:ascii="Times New Roman" w:eastAsia="Times New Roman" w:hAnsi="Times New Roman" w:cs="Times New Roman"/>
          <w:b/>
          <w:bCs/>
          <w:lang w:eastAsia="en-US"/>
        </w:rPr>
        <w:t>3 Элементы спецификации</w:t>
      </w:r>
    </w:p>
    <w:p w:rsidR="00B86B3A" w:rsidRPr="00B86B3A" w:rsidRDefault="00B86B3A" w:rsidP="00B86B3A">
      <w:pPr>
        <w:widowControl/>
        <w:autoSpaceDE w:val="0"/>
        <w:autoSpaceDN w:val="0"/>
        <w:adjustRightInd w:val="0"/>
        <w:ind w:firstLine="567"/>
        <w:jc w:val="both"/>
        <w:rPr>
          <w:rFonts w:ascii="Times New Roman" w:eastAsia="Times New Roman" w:hAnsi="Times New Roman" w:cs="Times New Roman"/>
          <w:bCs/>
          <w:lang w:eastAsia="en-US"/>
        </w:rPr>
      </w:pPr>
    </w:p>
    <w:p w:rsidR="00B86B3A" w:rsidRPr="00B86B3A" w:rsidRDefault="00B86B3A" w:rsidP="00B86B3A">
      <w:pPr>
        <w:widowControl/>
        <w:autoSpaceDE w:val="0"/>
        <w:autoSpaceDN w:val="0"/>
        <w:adjustRightInd w:val="0"/>
        <w:ind w:firstLine="567"/>
        <w:jc w:val="both"/>
        <w:rPr>
          <w:rFonts w:ascii="Times New Roman" w:eastAsia="Times New Roman" w:hAnsi="Times New Roman" w:cs="Times New Roman"/>
          <w:bCs/>
          <w:lang w:eastAsia="en-US"/>
        </w:rPr>
      </w:pPr>
      <w:r w:rsidRPr="00B86B3A">
        <w:rPr>
          <w:rFonts w:ascii="Times New Roman" w:eastAsia="Times New Roman" w:hAnsi="Times New Roman" w:cs="Times New Roman"/>
          <w:bCs/>
          <w:lang w:eastAsia="en-US"/>
        </w:rPr>
        <w:t>Для того, чтобы способствовать устойчивому использованию местных материалов, важно адаптировать меры предосторожности к окружающей среде, которой подвергается конструкция, а также местный опыт в строительной практике. На основе этих принципов, спецификации по предотвращению повреждения ASR в бетоне приведены в следующем составе:</w:t>
      </w:r>
    </w:p>
    <w:p w:rsidR="00B86B3A" w:rsidRPr="00B86B3A" w:rsidRDefault="00B86B3A" w:rsidP="00B86B3A">
      <w:pPr>
        <w:widowControl/>
        <w:autoSpaceDE w:val="0"/>
        <w:autoSpaceDN w:val="0"/>
        <w:adjustRightInd w:val="0"/>
        <w:ind w:firstLine="567"/>
        <w:jc w:val="both"/>
        <w:rPr>
          <w:rFonts w:ascii="Times New Roman" w:eastAsia="Times New Roman" w:hAnsi="Times New Roman" w:cs="Times New Roman"/>
          <w:bCs/>
          <w:lang w:eastAsia="en-US"/>
        </w:rPr>
      </w:pPr>
      <w:r w:rsidRPr="00B86B3A">
        <w:rPr>
          <w:rFonts w:ascii="Times New Roman" w:eastAsia="Times New Roman" w:hAnsi="Times New Roman" w:cs="Times New Roman"/>
          <w:bCs/>
          <w:lang w:eastAsia="en-US"/>
        </w:rPr>
        <w:t>а) характеристика окружающей среды (экологическая категория):</w:t>
      </w:r>
    </w:p>
    <w:p w:rsidR="00B86B3A" w:rsidRPr="00B86B3A" w:rsidRDefault="00B86B3A" w:rsidP="00B86B3A">
      <w:pPr>
        <w:widowControl/>
        <w:autoSpaceDE w:val="0"/>
        <w:autoSpaceDN w:val="0"/>
        <w:adjustRightInd w:val="0"/>
        <w:ind w:firstLine="567"/>
        <w:jc w:val="both"/>
        <w:rPr>
          <w:rFonts w:ascii="Times New Roman" w:eastAsia="Times New Roman" w:hAnsi="Times New Roman" w:cs="Times New Roman"/>
          <w:bCs/>
          <w:lang w:eastAsia="en-US"/>
        </w:rPr>
      </w:pPr>
      <w:r w:rsidRPr="00B86B3A">
        <w:rPr>
          <w:rFonts w:ascii="Times New Roman" w:eastAsia="Times New Roman" w:hAnsi="Times New Roman" w:cs="Times New Roman"/>
          <w:bCs/>
          <w:lang w:eastAsia="en-US"/>
        </w:rPr>
        <w:t>1) степень насыщения бетона водой;</w:t>
      </w:r>
    </w:p>
    <w:p w:rsidR="00B86B3A" w:rsidRPr="00B86B3A" w:rsidRDefault="00B86B3A" w:rsidP="00B86B3A">
      <w:pPr>
        <w:widowControl/>
        <w:autoSpaceDE w:val="0"/>
        <w:autoSpaceDN w:val="0"/>
        <w:adjustRightInd w:val="0"/>
        <w:ind w:firstLine="567"/>
        <w:jc w:val="both"/>
        <w:rPr>
          <w:rFonts w:ascii="Times New Roman" w:eastAsia="Times New Roman" w:hAnsi="Times New Roman" w:cs="Times New Roman"/>
          <w:bCs/>
          <w:lang w:eastAsia="en-US"/>
        </w:rPr>
      </w:pPr>
      <w:r w:rsidRPr="00B86B3A">
        <w:rPr>
          <w:rFonts w:ascii="Times New Roman" w:eastAsia="Times New Roman" w:hAnsi="Times New Roman" w:cs="Times New Roman"/>
          <w:bCs/>
          <w:lang w:eastAsia="en-US"/>
        </w:rPr>
        <w:t>2) запас щелочи;</w:t>
      </w:r>
    </w:p>
    <w:p w:rsidR="00B86B3A" w:rsidRPr="00B86B3A" w:rsidRDefault="00B86B3A" w:rsidP="00B86B3A">
      <w:pPr>
        <w:widowControl/>
        <w:autoSpaceDE w:val="0"/>
        <w:autoSpaceDN w:val="0"/>
        <w:adjustRightInd w:val="0"/>
        <w:ind w:firstLine="567"/>
        <w:jc w:val="both"/>
        <w:rPr>
          <w:rFonts w:ascii="Times New Roman" w:eastAsia="Times New Roman" w:hAnsi="Times New Roman" w:cs="Times New Roman"/>
          <w:bCs/>
          <w:lang w:eastAsia="en-US"/>
        </w:rPr>
      </w:pPr>
      <w:r w:rsidRPr="00B86B3A">
        <w:rPr>
          <w:rFonts w:ascii="Times New Roman" w:eastAsia="Times New Roman" w:hAnsi="Times New Roman" w:cs="Times New Roman"/>
          <w:bCs/>
          <w:lang w:eastAsia="en-US"/>
        </w:rPr>
        <w:t>3) дополнительные отягчающие обстоятельства.</w:t>
      </w:r>
    </w:p>
    <w:p w:rsidR="00B86B3A" w:rsidRDefault="00B86B3A" w:rsidP="00B86B3A">
      <w:pPr>
        <w:widowControl/>
        <w:autoSpaceDE w:val="0"/>
        <w:autoSpaceDN w:val="0"/>
        <w:adjustRightInd w:val="0"/>
        <w:ind w:firstLine="567"/>
        <w:jc w:val="both"/>
        <w:rPr>
          <w:rFonts w:ascii="Times New Roman" w:eastAsia="Times New Roman" w:hAnsi="Times New Roman" w:cs="Times New Roman"/>
          <w:bCs/>
          <w:lang w:eastAsia="en-US"/>
        </w:rPr>
      </w:pPr>
      <w:r w:rsidRPr="00B86B3A">
        <w:rPr>
          <w:rFonts w:ascii="Times New Roman" w:eastAsia="Times New Roman" w:hAnsi="Times New Roman" w:cs="Times New Roman"/>
          <w:bCs/>
          <w:lang w:eastAsia="en-US"/>
        </w:rPr>
        <w:t>b) принятие рекомендаций по мерам предосторожности, подходящим для бетона, в зависимости от экологической категории.</w:t>
      </w:r>
    </w:p>
    <w:p w:rsidR="00122AC0" w:rsidRDefault="00122AC0" w:rsidP="00912B1B">
      <w:pPr>
        <w:widowControl/>
        <w:autoSpaceDE w:val="0"/>
        <w:autoSpaceDN w:val="0"/>
        <w:adjustRightInd w:val="0"/>
        <w:ind w:firstLine="567"/>
        <w:jc w:val="both"/>
        <w:rPr>
          <w:rFonts w:ascii="Times New Roman" w:eastAsia="Times New Roman" w:hAnsi="Times New Roman" w:cs="Times New Roman"/>
          <w:lang w:eastAsia="en-US"/>
        </w:rPr>
      </w:pPr>
    </w:p>
    <w:p w:rsidR="00912B1B" w:rsidRDefault="00912B1B" w:rsidP="00912B1B">
      <w:pPr>
        <w:widowControl/>
        <w:autoSpaceDE w:val="0"/>
        <w:autoSpaceDN w:val="0"/>
        <w:adjustRightInd w:val="0"/>
        <w:ind w:firstLine="567"/>
        <w:jc w:val="both"/>
        <w:rPr>
          <w:rFonts w:ascii="Times New Roman" w:eastAsia="Times New Roman" w:hAnsi="Times New Roman" w:cs="Times New Roman"/>
          <w:lang w:eastAsia="en-US"/>
        </w:rPr>
      </w:pPr>
    </w:p>
    <w:p w:rsidR="00B86B3A" w:rsidRPr="00B86B3A" w:rsidRDefault="00B86B3A" w:rsidP="00B86B3A">
      <w:pPr>
        <w:widowControl/>
        <w:autoSpaceDE w:val="0"/>
        <w:autoSpaceDN w:val="0"/>
        <w:adjustRightInd w:val="0"/>
        <w:ind w:firstLine="567"/>
        <w:jc w:val="both"/>
        <w:rPr>
          <w:rFonts w:ascii="Times New Roman" w:eastAsia="Times New Roman" w:hAnsi="Times New Roman" w:cs="Times New Roman"/>
          <w:b/>
          <w:lang w:eastAsia="en-US"/>
        </w:rPr>
      </w:pPr>
      <w:r w:rsidRPr="00B86B3A">
        <w:rPr>
          <w:rFonts w:ascii="Times New Roman" w:eastAsia="Times New Roman" w:hAnsi="Times New Roman" w:cs="Times New Roman"/>
          <w:b/>
          <w:lang w:eastAsia="en-US"/>
        </w:rPr>
        <w:lastRenderedPageBreak/>
        <w:t>4 Характеристика окружающей среды</w:t>
      </w:r>
    </w:p>
    <w:p w:rsidR="00B86B3A" w:rsidRPr="00B86B3A" w:rsidRDefault="00B86B3A" w:rsidP="00B86B3A">
      <w:pPr>
        <w:widowControl/>
        <w:autoSpaceDE w:val="0"/>
        <w:autoSpaceDN w:val="0"/>
        <w:adjustRightInd w:val="0"/>
        <w:ind w:firstLine="567"/>
        <w:jc w:val="both"/>
        <w:rPr>
          <w:rFonts w:ascii="Times New Roman" w:eastAsia="Times New Roman" w:hAnsi="Times New Roman" w:cs="Times New Roman"/>
          <w:b/>
          <w:lang w:eastAsia="en-US"/>
        </w:rPr>
      </w:pPr>
    </w:p>
    <w:p w:rsidR="00B86B3A" w:rsidRPr="00B86B3A" w:rsidRDefault="00B86B3A" w:rsidP="00B86B3A">
      <w:pPr>
        <w:widowControl/>
        <w:autoSpaceDE w:val="0"/>
        <w:autoSpaceDN w:val="0"/>
        <w:adjustRightInd w:val="0"/>
        <w:ind w:firstLine="567"/>
        <w:jc w:val="both"/>
        <w:rPr>
          <w:rFonts w:ascii="Times New Roman" w:eastAsia="Times New Roman" w:hAnsi="Times New Roman" w:cs="Times New Roman"/>
          <w:lang w:eastAsia="en-US"/>
        </w:rPr>
      </w:pPr>
      <w:r w:rsidRPr="00B86B3A">
        <w:rPr>
          <w:rFonts w:ascii="Times New Roman" w:eastAsia="Times New Roman" w:hAnsi="Times New Roman" w:cs="Times New Roman"/>
          <w:lang w:eastAsia="en-US"/>
        </w:rPr>
        <w:t>Когда присутствуют все необходимые составляющие факторы, вероятность и степень повреждения щелочно-кремнеземного реакция зависит от окружающей среды. Таким образом, можно выделить три уровня категоризации окружающей среды соответствующими:</w:t>
      </w:r>
    </w:p>
    <w:p w:rsidR="00B86B3A" w:rsidRPr="00B86B3A" w:rsidRDefault="00B86B3A" w:rsidP="00B86B3A">
      <w:pPr>
        <w:widowControl/>
        <w:autoSpaceDE w:val="0"/>
        <w:autoSpaceDN w:val="0"/>
        <w:adjustRightInd w:val="0"/>
        <w:ind w:firstLine="567"/>
        <w:jc w:val="both"/>
        <w:rPr>
          <w:rFonts w:ascii="Times New Roman" w:eastAsia="Times New Roman" w:hAnsi="Times New Roman" w:cs="Times New Roman"/>
          <w:lang w:eastAsia="en-US"/>
        </w:rPr>
      </w:pPr>
      <w:r w:rsidRPr="00B86B3A">
        <w:rPr>
          <w:rFonts w:ascii="Times New Roman" w:eastAsia="Times New Roman" w:hAnsi="Times New Roman" w:cs="Times New Roman"/>
          <w:lang w:eastAsia="en-US"/>
        </w:rPr>
        <w:t>- E1: бетон практически защищен от внешней влаги;</w:t>
      </w:r>
    </w:p>
    <w:p w:rsidR="00B86B3A" w:rsidRPr="00B86B3A" w:rsidRDefault="00B86B3A" w:rsidP="00B86B3A">
      <w:pPr>
        <w:widowControl/>
        <w:autoSpaceDE w:val="0"/>
        <w:autoSpaceDN w:val="0"/>
        <w:adjustRightInd w:val="0"/>
        <w:ind w:firstLine="567"/>
        <w:jc w:val="both"/>
        <w:rPr>
          <w:rFonts w:ascii="Times New Roman" w:eastAsia="Times New Roman" w:hAnsi="Times New Roman" w:cs="Times New Roman"/>
          <w:lang w:eastAsia="en-US"/>
        </w:rPr>
      </w:pPr>
      <w:r w:rsidRPr="00B86B3A">
        <w:rPr>
          <w:rFonts w:ascii="Times New Roman" w:eastAsia="Times New Roman" w:hAnsi="Times New Roman" w:cs="Times New Roman"/>
          <w:lang w:eastAsia="en-US"/>
        </w:rPr>
        <w:t>- Е2: бетон подвергается воздействию внешней влаги;</w:t>
      </w:r>
    </w:p>
    <w:p w:rsidR="00B86B3A" w:rsidRPr="00B86B3A" w:rsidRDefault="00B86B3A" w:rsidP="00B86B3A">
      <w:pPr>
        <w:widowControl/>
        <w:autoSpaceDE w:val="0"/>
        <w:autoSpaceDN w:val="0"/>
        <w:adjustRightInd w:val="0"/>
        <w:ind w:firstLine="567"/>
        <w:jc w:val="both"/>
        <w:rPr>
          <w:rFonts w:ascii="Times New Roman" w:eastAsia="Times New Roman" w:hAnsi="Times New Roman" w:cs="Times New Roman"/>
          <w:lang w:eastAsia="en-US"/>
        </w:rPr>
      </w:pPr>
      <w:r w:rsidRPr="00B86B3A">
        <w:rPr>
          <w:rFonts w:ascii="Times New Roman" w:eastAsia="Times New Roman" w:hAnsi="Times New Roman" w:cs="Times New Roman"/>
          <w:lang w:eastAsia="en-US"/>
        </w:rPr>
        <w:t>- Е3: бетон подвергается воздействию посторонней влаги и, кроме того, воздействию отягчающих факторов, таких как средства против обледенения, замораживание и оттаивание (или смачивание и высыхание в морской среде) или переменные нагрузки.</w:t>
      </w:r>
    </w:p>
    <w:p w:rsidR="00C63BFC" w:rsidRPr="00703344" w:rsidRDefault="00B86B3A" w:rsidP="00B86B3A">
      <w:pPr>
        <w:widowControl/>
        <w:autoSpaceDE w:val="0"/>
        <w:autoSpaceDN w:val="0"/>
        <w:adjustRightInd w:val="0"/>
        <w:ind w:firstLine="567"/>
        <w:jc w:val="both"/>
        <w:rPr>
          <w:rFonts w:ascii="Times New Roman" w:eastAsia="Times New Roman" w:hAnsi="Times New Roman" w:cs="Times New Roman"/>
          <w:lang w:eastAsia="en-US"/>
        </w:rPr>
      </w:pPr>
      <w:r w:rsidRPr="00B86B3A">
        <w:rPr>
          <w:rFonts w:ascii="Times New Roman" w:eastAsia="Times New Roman" w:hAnsi="Times New Roman" w:cs="Times New Roman"/>
          <w:lang w:eastAsia="en-US"/>
        </w:rPr>
        <w:t>Более подробная информация о факторах, влияющих на экологическую категоризацию, представлена в таблице 1</w:t>
      </w:r>
      <w:r w:rsidR="007E0926">
        <w:rPr>
          <w:rFonts w:ascii="Times New Roman" w:eastAsia="Times New Roman" w:hAnsi="Times New Roman" w:cs="Times New Roman"/>
          <w:lang w:eastAsia="en-US"/>
        </w:rPr>
        <w:t>.</w:t>
      </w:r>
    </w:p>
    <w:p w:rsidR="00C63BFC" w:rsidRDefault="00C63BFC" w:rsidP="00C63BFC">
      <w:pPr>
        <w:widowControl/>
        <w:autoSpaceDE w:val="0"/>
        <w:autoSpaceDN w:val="0"/>
        <w:adjustRightInd w:val="0"/>
        <w:ind w:firstLine="567"/>
        <w:jc w:val="both"/>
        <w:rPr>
          <w:rFonts w:ascii="Times New Roman" w:eastAsia="Times New Roman" w:hAnsi="Times New Roman" w:cs="Times New Roman"/>
          <w:bCs/>
        </w:rPr>
      </w:pPr>
    </w:p>
    <w:p w:rsidR="00B86B3A" w:rsidRPr="00B86B3A" w:rsidRDefault="00B86B3A" w:rsidP="000417B2">
      <w:pPr>
        <w:autoSpaceDE w:val="0"/>
        <w:autoSpaceDN w:val="0"/>
        <w:adjustRightInd w:val="0"/>
        <w:jc w:val="center"/>
        <w:rPr>
          <w:rFonts w:ascii="Times New Roman" w:eastAsia="SimSun" w:hAnsi="Times New Roman" w:cs="Times New Roman"/>
          <w:b/>
          <w:bCs/>
        </w:rPr>
      </w:pPr>
      <w:r w:rsidRPr="00B86B3A">
        <w:rPr>
          <w:rFonts w:ascii="Times New Roman" w:eastAsia="SimSun" w:hAnsi="Times New Roman" w:cs="Times New Roman"/>
          <w:b/>
          <w:bCs/>
        </w:rPr>
        <w:t>Таблица 1</w:t>
      </w:r>
      <w:r w:rsidR="00077CD6">
        <w:rPr>
          <w:rFonts w:ascii="Times New Roman" w:eastAsia="SimSun" w:hAnsi="Times New Roman" w:cs="Times New Roman"/>
          <w:b/>
          <w:bCs/>
        </w:rPr>
        <w:t xml:space="preserve"> -</w:t>
      </w:r>
      <w:r w:rsidRPr="00B86B3A">
        <w:rPr>
          <w:rFonts w:ascii="Times New Roman" w:eastAsia="SimSun" w:hAnsi="Times New Roman" w:cs="Times New Roman"/>
          <w:b/>
          <w:bCs/>
        </w:rPr>
        <w:t xml:space="preserve"> Категории окружающей среды</w:t>
      </w:r>
    </w:p>
    <w:p w:rsidR="00B86B3A" w:rsidRDefault="00B86B3A" w:rsidP="00C63BFC">
      <w:pPr>
        <w:widowControl/>
        <w:autoSpaceDE w:val="0"/>
        <w:autoSpaceDN w:val="0"/>
        <w:adjustRightInd w:val="0"/>
        <w:ind w:firstLine="567"/>
        <w:jc w:val="both"/>
        <w:rPr>
          <w:rFonts w:ascii="Times New Roman" w:eastAsia="Times New Roman" w:hAnsi="Times New Roman" w:cs="Times New Roman"/>
          <w:bCs/>
        </w:rPr>
      </w:pPr>
    </w:p>
    <w:tbl>
      <w:tblPr>
        <w:tblStyle w:val="TableNormal"/>
        <w:tblW w:w="9892"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694"/>
        <w:gridCol w:w="2447"/>
        <w:gridCol w:w="5751"/>
      </w:tblGrid>
      <w:tr w:rsidR="00B86B3A" w:rsidRPr="000C669F" w:rsidTr="00B86B3A">
        <w:trPr>
          <w:trHeight w:val="579"/>
        </w:trPr>
        <w:tc>
          <w:tcPr>
            <w:tcW w:w="1694" w:type="dxa"/>
            <w:tcBorders>
              <w:right w:val="single" w:sz="4" w:space="0" w:color="000000"/>
            </w:tcBorders>
            <w:shd w:val="clear" w:color="auto" w:fill="CCCCCC"/>
          </w:tcPr>
          <w:p w:rsidR="00B86B3A" w:rsidRPr="00077CD6" w:rsidRDefault="00B86B3A" w:rsidP="00B86B3A">
            <w:pPr>
              <w:pStyle w:val="TableParagraph"/>
              <w:spacing w:before="0"/>
              <w:ind w:left="69"/>
              <w:jc w:val="center"/>
              <w:rPr>
                <w:rFonts w:ascii="Times New Roman" w:hAnsi="Times New Roman" w:cs="Times New Roman"/>
                <w:sz w:val="24"/>
                <w:szCs w:val="24"/>
              </w:rPr>
            </w:pPr>
            <w:r w:rsidRPr="00077CD6">
              <w:rPr>
                <w:rFonts w:ascii="Times New Roman" w:hAnsi="Times New Roman" w:cs="Times New Roman"/>
                <w:spacing w:val="-1"/>
                <w:sz w:val="24"/>
                <w:szCs w:val="24"/>
                <w:lang w:val="ru-RU"/>
              </w:rPr>
              <w:t>Категории окружающей среды</w:t>
            </w:r>
          </w:p>
        </w:tc>
        <w:tc>
          <w:tcPr>
            <w:tcW w:w="2447" w:type="dxa"/>
            <w:tcBorders>
              <w:left w:val="single" w:sz="4" w:space="0" w:color="000000"/>
              <w:right w:val="single" w:sz="4" w:space="0" w:color="000000"/>
            </w:tcBorders>
            <w:shd w:val="clear" w:color="auto" w:fill="CCCCCC"/>
          </w:tcPr>
          <w:p w:rsidR="00B86B3A" w:rsidRPr="00077CD6" w:rsidRDefault="00B86B3A" w:rsidP="00B86B3A">
            <w:pPr>
              <w:pStyle w:val="TableParagraph"/>
              <w:spacing w:before="0"/>
              <w:ind w:left="69"/>
              <w:jc w:val="center"/>
              <w:rPr>
                <w:rFonts w:ascii="Times New Roman" w:hAnsi="Times New Roman" w:cs="Times New Roman"/>
                <w:sz w:val="24"/>
                <w:szCs w:val="24"/>
              </w:rPr>
            </w:pPr>
            <w:r w:rsidRPr="00077CD6">
              <w:rPr>
                <w:rFonts w:ascii="Times New Roman" w:hAnsi="Times New Roman" w:cs="Times New Roman"/>
                <w:sz w:val="24"/>
                <w:szCs w:val="24"/>
                <w:lang w:val="ru-RU"/>
              </w:rPr>
              <w:t>Описание</w:t>
            </w:r>
          </w:p>
        </w:tc>
        <w:tc>
          <w:tcPr>
            <w:tcW w:w="5751" w:type="dxa"/>
            <w:tcBorders>
              <w:left w:val="single" w:sz="4" w:space="0" w:color="000000"/>
            </w:tcBorders>
            <w:shd w:val="clear" w:color="auto" w:fill="CCCCCC"/>
          </w:tcPr>
          <w:p w:rsidR="00B86B3A" w:rsidRPr="00077CD6" w:rsidRDefault="00B86B3A" w:rsidP="00B86B3A">
            <w:pPr>
              <w:pStyle w:val="TableParagraph"/>
              <w:spacing w:before="0"/>
              <w:ind w:left="69"/>
              <w:jc w:val="center"/>
              <w:rPr>
                <w:rFonts w:ascii="Times New Roman" w:hAnsi="Times New Roman" w:cs="Times New Roman"/>
                <w:sz w:val="24"/>
                <w:szCs w:val="24"/>
                <w:lang w:val="ru-RU"/>
              </w:rPr>
            </w:pPr>
            <w:r w:rsidRPr="00077CD6">
              <w:rPr>
                <w:rFonts w:ascii="Times New Roman" w:hAnsi="Times New Roman" w:cs="Times New Roman"/>
                <w:sz w:val="24"/>
                <w:szCs w:val="24"/>
                <w:lang w:val="ru-RU"/>
              </w:rPr>
              <w:t xml:space="preserve">Воздействие на бетон </w:t>
            </w:r>
            <w:r w:rsidRPr="00077CD6">
              <w:rPr>
                <w:rFonts w:ascii="Times New Roman" w:hAnsi="Times New Roman" w:cs="Times New Roman"/>
                <w:sz w:val="24"/>
                <w:szCs w:val="24"/>
                <w:vertAlign w:val="superscript"/>
              </w:rPr>
              <w:t>a</w:t>
            </w:r>
            <w:r w:rsidRPr="00077CD6">
              <w:rPr>
                <w:rFonts w:ascii="Times New Roman" w:hAnsi="Times New Roman" w:cs="Times New Roman"/>
                <w:sz w:val="24"/>
                <w:szCs w:val="24"/>
                <w:vertAlign w:val="superscript"/>
                <w:lang w:val="ru-RU"/>
              </w:rPr>
              <w:t>,</w:t>
            </w:r>
            <w:r w:rsidRPr="00077CD6">
              <w:rPr>
                <w:rFonts w:ascii="Times New Roman" w:hAnsi="Times New Roman" w:cs="Times New Roman"/>
                <w:sz w:val="24"/>
                <w:szCs w:val="24"/>
                <w:vertAlign w:val="superscript"/>
              </w:rPr>
              <w:t>b</w:t>
            </w:r>
            <w:r w:rsidRPr="00077CD6">
              <w:rPr>
                <w:rFonts w:ascii="Times New Roman" w:hAnsi="Times New Roman" w:cs="Times New Roman"/>
                <w:sz w:val="24"/>
                <w:szCs w:val="24"/>
                <w:vertAlign w:val="superscript"/>
                <w:lang w:val="ru-RU"/>
              </w:rPr>
              <w:t>,</w:t>
            </w:r>
            <w:r w:rsidRPr="00077CD6">
              <w:rPr>
                <w:rFonts w:ascii="Times New Roman" w:hAnsi="Times New Roman" w:cs="Times New Roman"/>
                <w:sz w:val="24"/>
                <w:szCs w:val="24"/>
                <w:vertAlign w:val="superscript"/>
              </w:rPr>
              <w:t>c</w:t>
            </w:r>
          </w:p>
        </w:tc>
      </w:tr>
      <w:tr w:rsidR="00B86B3A" w:rsidRPr="000C669F" w:rsidTr="007236F7">
        <w:trPr>
          <w:trHeight w:val="1040"/>
        </w:trPr>
        <w:tc>
          <w:tcPr>
            <w:tcW w:w="1694" w:type="dxa"/>
            <w:tcBorders>
              <w:bottom w:val="single" w:sz="4" w:space="0" w:color="000000"/>
              <w:right w:val="single" w:sz="4" w:space="0" w:color="000000"/>
            </w:tcBorders>
            <w:vAlign w:val="center"/>
          </w:tcPr>
          <w:p w:rsidR="00B86B3A" w:rsidRPr="00B86B3A" w:rsidRDefault="00B86B3A" w:rsidP="007236F7">
            <w:pPr>
              <w:pStyle w:val="TableParagraph"/>
              <w:spacing w:before="0"/>
              <w:ind w:left="69"/>
              <w:jc w:val="center"/>
              <w:rPr>
                <w:rFonts w:ascii="Times New Roman" w:hAnsi="Times New Roman" w:cs="Times New Roman"/>
                <w:sz w:val="24"/>
                <w:szCs w:val="24"/>
              </w:rPr>
            </w:pPr>
            <w:r w:rsidRPr="00B86B3A">
              <w:rPr>
                <w:rFonts w:ascii="Times New Roman" w:hAnsi="Times New Roman" w:cs="Times New Roman"/>
                <w:sz w:val="24"/>
                <w:szCs w:val="24"/>
              </w:rPr>
              <w:t>E1</w:t>
            </w:r>
          </w:p>
        </w:tc>
        <w:tc>
          <w:tcPr>
            <w:tcW w:w="2447" w:type="dxa"/>
            <w:tcBorders>
              <w:left w:val="single" w:sz="4" w:space="0" w:color="000000"/>
              <w:bottom w:val="single" w:sz="4" w:space="0" w:color="000000"/>
              <w:right w:val="single" w:sz="4" w:space="0" w:color="000000"/>
            </w:tcBorders>
          </w:tcPr>
          <w:p w:rsidR="00B86B3A" w:rsidRPr="00B86B3A" w:rsidRDefault="00B86B3A" w:rsidP="007236F7">
            <w:pPr>
              <w:pStyle w:val="TableParagraph"/>
              <w:spacing w:before="0"/>
              <w:ind w:left="69" w:right="54"/>
              <w:jc w:val="center"/>
              <w:rPr>
                <w:rFonts w:ascii="Times New Roman" w:hAnsi="Times New Roman" w:cs="Times New Roman"/>
                <w:sz w:val="24"/>
                <w:szCs w:val="24"/>
                <w:lang w:val="ru-RU"/>
              </w:rPr>
            </w:pPr>
            <w:r w:rsidRPr="00B86B3A">
              <w:rPr>
                <w:rFonts w:ascii="Times New Roman" w:hAnsi="Times New Roman" w:cs="Times New Roman"/>
                <w:sz w:val="24"/>
                <w:szCs w:val="24"/>
                <w:lang w:val="ru-RU"/>
              </w:rPr>
              <w:t>Сухая среда, защищенная от посторонней влаги</w:t>
            </w:r>
          </w:p>
        </w:tc>
        <w:tc>
          <w:tcPr>
            <w:tcW w:w="5751" w:type="dxa"/>
            <w:tcBorders>
              <w:left w:val="single" w:sz="4" w:space="0" w:color="000000"/>
              <w:bottom w:val="single" w:sz="4" w:space="0" w:color="000000"/>
            </w:tcBorders>
          </w:tcPr>
          <w:p w:rsidR="00B86B3A" w:rsidRPr="00B86B3A" w:rsidRDefault="00B86B3A" w:rsidP="00B86B3A">
            <w:pPr>
              <w:pStyle w:val="TableParagraph"/>
              <w:tabs>
                <w:tab w:val="left" w:pos="473"/>
              </w:tabs>
              <w:spacing w:before="0"/>
              <w:ind w:left="69"/>
              <w:jc w:val="both"/>
              <w:rPr>
                <w:rFonts w:ascii="Times New Roman" w:hAnsi="Times New Roman" w:cs="Times New Roman"/>
                <w:sz w:val="24"/>
                <w:szCs w:val="24"/>
                <w:lang w:val="ru-RU"/>
              </w:rPr>
            </w:pPr>
            <w:r w:rsidRPr="00B86B3A">
              <w:rPr>
                <w:rFonts w:ascii="Times New Roman" w:hAnsi="Times New Roman" w:cs="Times New Roman"/>
                <w:sz w:val="24"/>
                <w:szCs w:val="24"/>
                <w:lang w:val="ru-RU"/>
              </w:rPr>
              <w:t>-</w:t>
            </w:r>
            <w:r w:rsidRPr="00B86B3A">
              <w:rPr>
                <w:rFonts w:ascii="Times New Roman" w:hAnsi="Times New Roman" w:cs="Times New Roman"/>
                <w:sz w:val="24"/>
                <w:szCs w:val="24"/>
                <w:lang w:val="ru-RU"/>
              </w:rPr>
              <w:tab/>
              <w:t xml:space="preserve">Внутренний бетон внутри зданий в </w:t>
            </w:r>
            <w:proofErr w:type="spellStart"/>
            <w:r w:rsidRPr="00B86B3A">
              <w:rPr>
                <w:rFonts w:ascii="Times New Roman" w:hAnsi="Times New Roman" w:cs="Times New Roman"/>
                <w:sz w:val="24"/>
                <w:szCs w:val="24"/>
                <w:lang w:val="ru-RU"/>
              </w:rPr>
              <w:t>сухих</w:t>
            </w:r>
            <w:r w:rsidRPr="00B86B3A">
              <w:rPr>
                <w:rFonts w:ascii="Times New Roman" w:hAnsi="Times New Roman" w:cs="Times New Roman"/>
                <w:sz w:val="24"/>
                <w:szCs w:val="24"/>
                <w:vertAlign w:val="superscript"/>
                <w:lang w:val="ru-RU"/>
              </w:rPr>
              <w:t>а</w:t>
            </w:r>
            <w:proofErr w:type="spellEnd"/>
            <w:r w:rsidRPr="00B86B3A">
              <w:rPr>
                <w:rFonts w:ascii="Times New Roman" w:hAnsi="Times New Roman" w:cs="Times New Roman"/>
                <w:sz w:val="24"/>
                <w:szCs w:val="24"/>
                <w:lang w:val="ru-RU"/>
              </w:rPr>
              <w:t xml:space="preserve"> условиях эксплуатации</w:t>
            </w:r>
          </w:p>
        </w:tc>
      </w:tr>
      <w:tr w:rsidR="00B86B3A" w:rsidRPr="000C669F" w:rsidTr="007236F7">
        <w:trPr>
          <w:trHeight w:val="2131"/>
        </w:trPr>
        <w:tc>
          <w:tcPr>
            <w:tcW w:w="1694" w:type="dxa"/>
            <w:tcBorders>
              <w:top w:val="single" w:sz="4" w:space="0" w:color="000000"/>
              <w:bottom w:val="single" w:sz="4" w:space="0" w:color="000000"/>
              <w:right w:val="single" w:sz="4" w:space="0" w:color="000000"/>
            </w:tcBorders>
            <w:vAlign w:val="center"/>
          </w:tcPr>
          <w:p w:rsidR="00B86B3A" w:rsidRPr="00B86B3A" w:rsidRDefault="00B86B3A" w:rsidP="007236F7">
            <w:pPr>
              <w:pStyle w:val="TableParagraph"/>
              <w:spacing w:before="0"/>
              <w:ind w:left="69"/>
              <w:jc w:val="center"/>
              <w:rPr>
                <w:rFonts w:ascii="Times New Roman" w:hAnsi="Times New Roman" w:cs="Times New Roman"/>
                <w:sz w:val="24"/>
                <w:szCs w:val="24"/>
              </w:rPr>
            </w:pPr>
            <w:r w:rsidRPr="00B86B3A">
              <w:rPr>
                <w:rFonts w:ascii="Times New Roman" w:hAnsi="Times New Roman" w:cs="Times New Roman"/>
                <w:sz w:val="24"/>
                <w:szCs w:val="24"/>
              </w:rPr>
              <w:t>E2</w:t>
            </w:r>
          </w:p>
        </w:tc>
        <w:tc>
          <w:tcPr>
            <w:tcW w:w="2447" w:type="dxa"/>
            <w:tcBorders>
              <w:top w:val="single" w:sz="4" w:space="0" w:color="000000"/>
              <w:left w:val="single" w:sz="4" w:space="0" w:color="000000"/>
              <w:bottom w:val="single" w:sz="4" w:space="0" w:color="000000"/>
              <w:right w:val="single" w:sz="4" w:space="0" w:color="000000"/>
            </w:tcBorders>
          </w:tcPr>
          <w:p w:rsidR="00B86B3A" w:rsidRPr="00B86B3A" w:rsidRDefault="00B86B3A" w:rsidP="007236F7">
            <w:pPr>
              <w:pStyle w:val="TableParagraph"/>
              <w:spacing w:before="0"/>
              <w:ind w:left="69" w:right="45"/>
              <w:jc w:val="center"/>
              <w:rPr>
                <w:rFonts w:ascii="Times New Roman" w:hAnsi="Times New Roman" w:cs="Times New Roman"/>
                <w:sz w:val="24"/>
                <w:szCs w:val="24"/>
              </w:rPr>
            </w:pPr>
            <w:proofErr w:type="spellStart"/>
            <w:r w:rsidRPr="00B86B3A">
              <w:rPr>
                <w:rFonts w:ascii="Times New Roman" w:hAnsi="Times New Roman" w:cs="Times New Roman"/>
                <w:spacing w:val="-1"/>
                <w:sz w:val="24"/>
                <w:szCs w:val="24"/>
              </w:rPr>
              <w:t>Воздействие</w:t>
            </w:r>
            <w:proofErr w:type="spellEnd"/>
            <w:r w:rsidRPr="00B86B3A">
              <w:rPr>
                <w:rFonts w:ascii="Times New Roman" w:hAnsi="Times New Roman" w:cs="Times New Roman"/>
                <w:spacing w:val="-1"/>
                <w:sz w:val="24"/>
                <w:szCs w:val="24"/>
              </w:rPr>
              <w:t xml:space="preserve"> </w:t>
            </w:r>
            <w:proofErr w:type="spellStart"/>
            <w:r w:rsidRPr="00B86B3A">
              <w:rPr>
                <w:rFonts w:ascii="Times New Roman" w:hAnsi="Times New Roman" w:cs="Times New Roman"/>
                <w:spacing w:val="-1"/>
                <w:sz w:val="24"/>
                <w:szCs w:val="24"/>
              </w:rPr>
              <w:t>посторонней</w:t>
            </w:r>
            <w:proofErr w:type="spellEnd"/>
            <w:r w:rsidRPr="00B86B3A">
              <w:rPr>
                <w:rFonts w:ascii="Times New Roman" w:hAnsi="Times New Roman" w:cs="Times New Roman"/>
                <w:spacing w:val="-1"/>
                <w:sz w:val="24"/>
                <w:szCs w:val="24"/>
              </w:rPr>
              <w:t xml:space="preserve"> </w:t>
            </w:r>
            <w:proofErr w:type="spellStart"/>
            <w:r w:rsidRPr="00B86B3A">
              <w:rPr>
                <w:rFonts w:ascii="Times New Roman" w:hAnsi="Times New Roman" w:cs="Times New Roman"/>
                <w:spacing w:val="-1"/>
                <w:sz w:val="24"/>
                <w:szCs w:val="24"/>
              </w:rPr>
              <w:t>влаги</w:t>
            </w:r>
            <w:proofErr w:type="spellEnd"/>
            <w:r w:rsidRPr="00B86B3A">
              <w:rPr>
                <w:rFonts w:ascii="Times New Roman" w:hAnsi="Times New Roman" w:cs="Times New Roman"/>
                <w:spacing w:val="-1"/>
                <w:sz w:val="24"/>
                <w:szCs w:val="24"/>
              </w:rPr>
              <w:t xml:space="preserve"> </w:t>
            </w:r>
            <w:r w:rsidRPr="00B86B3A">
              <w:rPr>
                <w:rFonts w:ascii="Times New Roman" w:hAnsi="Times New Roman" w:cs="Times New Roman"/>
                <w:sz w:val="24"/>
                <w:szCs w:val="24"/>
                <w:vertAlign w:val="superscript"/>
              </w:rPr>
              <w:t>b</w:t>
            </w:r>
          </w:p>
        </w:tc>
        <w:tc>
          <w:tcPr>
            <w:tcW w:w="5751" w:type="dxa"/>
            <w:tcBorders>
              <w:top w:val="single" w:sz="4" w:space="0" w:color="000000"/>
              <w:left w:val="single" w:sz="4" w:space="0" w:color="000000"/>
              <w:bottom w:val="single" w:sz="4" w:space="0" w:color="000000"/>
            </w:tcBorders>
          </w:tcPr>
          <w:p w:rsidR="00B86B3A" w:rsidRPr="00B86B3A" w:rsidRDefault="00B86B3A" w:rsidP="00B86B3A">
            <w:pPr>
              <w:pStyle w:val="TableParagraph"/>
              <w:tabs>
                <w:tab w:val="left" w:pos="473"/>
              </w:tabs>
              <w:spacing w:before="0"/>
              <w:ind w:left="69"/>
              <w:jc w:val="both"/>
              <w:rPr>
                <w:rFonts w:ascii="Times New Roman" w:hAnsi="Times New Roman" w:cs="Times New Roman"/>
                <w:sz w:val="24"/>
                <w:szCs w:val="24"/>
                <w:lang w:val="ru-RU"/>
              </w:rPr>
            </w:pPr>
            <w:r w:rsidRPr="00B86B3A">
              <w:rPr>
                <w:rFonts w:ascii="Times New Roman" w:hAnsi="Times New Roman" w:cs="Times New Roman"/>
                <w:sz w:val="24"/>
                <w:szCs w:val="24"/>
                <w:lang w:val="ru-RU"/>
              </w:rPr>
              <w:t>-</w:t>
            </w:r>
            <w:r w:rsidRPr="00B86B3A">
              <w:rPr>
                <w:rFonts w:ascii="Times New Roman" w:hAnsi="Times New Roman" w:cs="Times New Roman"/>
                <w:sz w:val="24"/>
                <w:szCs w:val="24"/>
                <w:lang w:val="ru-RU"/>
              </w:rPr>
              <w:tab/>
              <w:t>Внутренний бетон в зданиях с повышенной влажностью;</w:t>
            </w:r>
          </w:p>
          <w:p w:rsidR="00B86B3A" w:rsidRPr="00B86B3A" w:rsidRDefault="00B86B3A" w:rsidP="00B86B3A">
            <w:pPr>
              <w:pStyle w:val="TableParagraph"/>
              <w:tabs>
                <w:tab w:val="left" w:pos="473"/>
              </w:tabs>
              <w:spacing w:before="0"/>
              <w:ind w:left="69"/>
              <w:jc w:val="both"/>
              <w:rPr>
                <w:rFonts w:ascii="Times New Roman" w:hAnsi="Times New Roman" w:cs="Times New Roman"/>
                <w:sz w:val="24"/>
                <w:szCs w:val="24"/>
                <w:lang w:val="ru-RU"/>
              </w:rPr>
            </w:pPr>
            <w:r w:rsidRPr="00B86B3A">
              <w:rPr>
                <w:rFonts w:ascii="Times New Roman" w:hAnsi="Times New Roman" w:cs="Times New Roman"/>
                <w:sz w:val="24"/>
                <w:szCs w:val="24"/>
                <w:lang w:val="ru-RU"/>
              </w:rPr>
              <w:t>например, прачечные, баки, бассейны</w:t>
            </w:r>
          </w:p>
          <w:p w:rsidR="00B86B3A" w:rsidRPr="00B86B3A" w:rsidRDefault="00B86B3A" w:rsidP="00B86B3A">
            <w:pPr>
              <w:pStyle w:val="TableParagraph"/>
              <w:tabs>
                <w:tab w:val="left" w:pos="0"/>
              </w:tabs>
              <w:spacing w:before="0"/>
              <w:ind w:left="69" w:right="242"/>
              <w:jc w:val="both"/>
              <w:rPr>
                <w:rFonts w:ascii="Times New Roman" w:hAnsi="Times New Roman" w:cs="Times New Roman"/>
                <w:sz w:val="24"/>
                <w:szCs w:val="24"/>
                <w:lang w:val="ru-RU"/>
              </w:rPr>
            </w:pPr>
            <w:r w:rsidRPr="00B86B3A">
              <w:rPr>
                <w:rFonts w:ascii="Times New Roman" w:hAnsi="Times New Roman" w:cs="Times New Roman"/>
                <w:sz w:val="24"/>
                <w:szCs w:val="24"/>
                <w:lang w:val="ru-RU"/>
              </w:rPr>
              <w:t xml:space="preserve">-- Бетон, подверженный воздействию влаги из внешней атмосферы, неагрессивного грунта или погруженный в простую воду или постоянно погруженный в морскую воду </w:t>
            </w:r>
            <w:r w:rsidRPr="00B86B3A">
              <w:rPr>
                <w:rFonts w:ascii="Times New Roman" w:hAnsi="Times New Roman" w:cs="Times New Roman"/>
                <w:sz w:val="24"/>
                <w:szCs w:val="24"/>
                <w:vertAlign w:val="superscript"/>
              </w:rPr>
              <w:t>c</w:t>
            </w:r>
            <w:r w:rsidRPr="00B86B3A">
              <w:rPr>
                <w:rFonts w:ascii="Times New Roman" w:hAnsi="Times New Roman" w:cs="Times New Roman"/>
                <w:sz w:val="24"/>
                <w:szCs w:val="24"/>
                <w:lang w:val="ru-RU"/>
              </w:rPr>
              <w:t>.</w:t>
            </w:r>
          </w:p>
        </w:tc>
      </w:tr>
      <w:tr w:rsidR="00B86B3A" w:rsidRPr="000C669F" w:rsidTr="007236F7">
        <w:trPr>
          <w:trHeight w:val="2970"/>
        </w:trPr>
        <w:tc>
          <w:tcPr>
            <w:tcW w:w="1694" w:type="dxa"/>
            <w:tcBorders>
              <w:top w:val="single" w:sz="4" w:space="0" w:color="000000"/>
              <w:right w:val="single" w:sz="4" w:space="0" w:color="000000"/>
            </w:tcBorders>
            <w:vAlign w:val="center"/>
          </w:tcPr>
          <w:p w:rsidR="00B86B3A" w:rsidRPr="00B86B3A" w:rsidRDefault="00B86B3A" w:rsidP="007236F7">
            <w:pPr>
              <w:pStyle w:val="TableParagraph"/>
              <w:spacing w:before="0"/>
              <w:ind w:left="69"/>
              <w:jc w:val="center"/>
              <w:rPr>
                <w:rFonts w:ascii="Times New Roman" w:hAnsi="Times New Roman" w:cs="Times New Roman"/>
                <w:sz w:val="24"/>
                <w:szCs w:val="24"/>
              </w:rPr>
            </w:pPr>
            <w:r w:rsidRPr="00B86B3A">
              <w:rPr>
                <w:rFonts w:ascii="Times New Roman" w:hAnsi="Times New Roman" w:cs="Times New Roman"/>
                <w:sz w:val="24"/>
                <w:szCs w:val="24"/>
              </w:rPr>
              <w:t>E3</w:t>
            </w:r>
          </w:p>
        </w:tc>
        <w:tc>
          <w:tcPr>
            <w:tcW w:w="2447" w:type="dxa"/>
            <w:tcBorders>
              <w:top w:val="single" w:sz="4" w:space="0" w:color="000000"/>
              <w:left w:val="single" w:sz="4" w:space="0" w:color="000000"/>
              <w:right w:val="single" w:sz="4" w:space="0" w:color="000000"/>
            </w:tcBorders>
          </w:tcPr>
          <w:p w:rsidR="00B86B3A" w:rsidRPr="00B86B3A" w:rsidRDefault="00B86B3A" w:rsidP="007236F7">
            <w:pPr>
              <w:pStyle w:val="TableParagraph"/>
              <w:spacing w:before="0"/>
              <w:ind w:left="69" w:right="45"/>
              <w:jc w:val="center"/>
              <w:rPr>
                <w:rFonts w:ascii="Times New Roman" w:hAnsi="Times New Roman" w:cs="Times New Roman"/>
                <w:sz w:val="24"/>
                <w:szCs w:val="24"/>
                <w:lang w:val="ru-RU"/>
              </w:rPr>
            </w:pPr>
            <w:r w:rsidRPr="00B86B3A">
              <w:rPr>
                <w:rFonts w:ascii="Times New Roman" w:hAnsi="Times New Roman" w:cs="Times New Roman"/>
                <w:sz w:val="24"/>
                <w:szCs w:val="24"/>
                <w:lang w:val="ru-RU"/>
              </w:rPr>
              <w:t>Воздействие посторонней влаги плюс отягчающие факторы</w:t>
            </w:r>
          </w:p>
        </w:tc>
        <w:tc>
          <w:tcPr>
            <w:tcW w:w="5751" w:type="dxa"/>
            <w:tcBorders>
              <w:top w:val="single" w:sz="4" w:space="0" w:color="000000"/>
              <w:left w:val="single" w:sz="4" w:space="0" w:color="000000"/>
            </w:tcBorders>
          </w:tcPr>
          <w:p w:rsidR="00B86B3A" w:rsidRPr="00B86B3A" w:rsidRDefault="00B86B3A" w:rsidP="00B86B3A">
            <w:pPr>
              <w:pStyle w:val="TableParagraph"/>
              <w:numPr>
                <w:ilvl w:val="0"/>
                <w:numId w:val="59"/>
              </w:numPr>
              <w:tabs>
                <w:tab w:val="left" w:pos="473"/>
                <w:tab w:val="left" w:pos="474"/>
              </w:tabs>
              <w:spacing w:before="0"/>
              <w:ind w:left="69" w:firstLine="0"/>
              <w:jc w:val="both"/>
              <w:rPr>
                <w:rFonts w:ascii="Times New Roman" w:hAnsi="Times New Roman" w:cs="Times New Roman"/>
                <w:sz w:val="24"/>
                <w:szCs w:val="24"/>
              </w:rPr>
            </w:pPr>
            <w:proofErr w:type="spellStart"/>
            <w:r w:rsidRPr="00B86B3A">
              <w:rPr>
                <w:rFonts w:ascii="Times New Roman" w:hAnsi="Times New Roman" w:cs="Times New Roman"/>
                <w:sz w:val="24"/>
                <w:szCs w:val="24"/>
              </w:rPr>
              <w:t>Бетон</w:t>
            </w:r>
            <w:proofErr w:type="spellEnd"/>
            <w:r w:rsidRPr="00B86B3A">
              <w:rPr>
                <w:rFonts w:ascii="Times New Roman" w:hAnsi="Times New Roman" w:cs="Times New Roman"/>
                <w:sz w:val="24"/>
                <w:szCs w:val="24"/>
              </w:rPr>
              <w:t xml:space="preserve"> </w:t>
            </w:r>
            <w:proofErr w:type="spellStart"/>
            <w:r w:rsidRPr="00B86B3A">
              <w:rPr>
                <w:rFonts w:ascii="Times New Roman" w:hAnsi="Times New Roman" w:cs="Times New Roman"/>
                <w:sz w:val="24"/>
                <w:szCs w:val="24"/>
              </w:rPr>
              <w:t>подвергается</w:t>
            </w:r>
            <w:proofErr w:type="spellEnd"/>
            <w:r w:rsidRPr="00B86B3A">
              <w:rPr>
                <w:rFonts w:ascii="Times New Roman" w:hAnsi="Times New Roman" w:cs="Times New Roman"/>
                <w:sz w:val="24"/>
                <w:szCs w:val="24"/>
              </w:rPr>
              <w:t xml:space="preserve"> </w:t>
            </w:r>
            <w:proofErr w:type="spellStart"/>
            <w:r w:rsidRPr="00B86B3A">
              <w:rPr>
                <w:rFonts w:ascii="Times New Roman" w:hAnsi="Times New Roman" w:cs="Times New Roman"/>
                <w:sz w:val="24"/>
                <w:szCs w:val="24"/>
              </w:rPr>
              <w:t>воздействию</w:t>
            </w:r>
            <w:proofErr w:type="spellEnd"/>
            <w:r w:rsidRPr="00B86B3A">
              <w:rPr>
                <w:rFonts w:ascii="Times New Roman" w:hAnsi="Times New Roman" w:cs="Times New Roman"/>
                <w:sz w:val="24"/>
                <w:szCs w:val="24"/>
              </w:rPr>
              <w:t xml:space="preserve"> </w:t>
            </w:r>
            <w:proofErr w:type="spellStart"/>
            <w:r w:rsidRPr="00B86B3A">
              <w:rPr>
                <w:rFonts w:ascii="Times New Roman" w:hAnsi="Times New Roman" w:cs="Times New Roman"/>
                <w:sz w:val="24"/>
                <w:szCs w:val="24"/>
              </w:rPr>
              <w:t>противогололедных</w:t>
            </w:r>
            <w:proofErr w:type="spellEnd"/>
            <w:r w:rsidRPr="00B86B3A">
              <w:rPr>
                <w:rFonts w:ascii="Times New Roman" w:hAnsi="Times New Roman" w:cs="Times New Roman"/>
                <w:sz w:val="24"/>
                <w:szCs w:val="24"/>
              </w:rPr>
              <w:t xml:space="preserve"> </w:t>
            </w:r>
            <w:proofErr w:type="spellStart"/>
            <w:r w:rsidRPr="00B86B3A">
              <w:rPr>
                <w:rFonts w:ascii="Times New Roman" w:hAnsi="Times New Roman" w:cs="Times New Roman"/>
                <w:sz w:val="24"/>
                <w:szCs w:val="24"/>
              </w:rPr>
              <w:t>солей</w:t>
            </w:r>
            <w:proofErr w:type="spellEnd"/>
          </w:p>
          <w:p w:rsidR="00B86B3A" w:rsidRPr="00B86B3A" w:rsidRDefault="00B86B3A" w:rsidP="00B86B3A">
            <w:pPr>
              <w:pStyle w:val="TableParagraph"/>
              <w:numPr>
                <w:ilvl w:val="0"/>
                <w:numId w:val="59"/>
              </w:numPr>
              <w:tabs>
                <w:tab w:val="left" w:pos="473"/>
                <w:tab w:val="left" w:pos="474"/>
              </w:tabs>
              <w:spacing w:before="0"/>
              <w:ind w:left="69" w:firstLine="0"/>
              <w:jc w:val="both"/>
              <w:rPr>
                <w:rFonts w:ascii="Times New Roman" w:hAnsi="Times New Roman" w:cs="Times New Roman"/>
                <w:sz w:val="24"/>
                <w:szCs w:val="24"/>
                <w:lang w:val="ru-RU"/>
              </w:rPr>
            </w:pPr>
            <w:r w:rsidRPr="00B86B3A">
              <w:rPr>
                <w:rFonts w:ascii="Times New Roman" w:hAnsi="Times New Roman" w:cs="Times New Roman"/>
                <w:sz w:val="24"/>
                <w:szCs w:val="24"/>
                <w:lang w:val="ru-RU"/>
              </w:rPr>
              <w:t>Бетон, подверженный смачиванию морской водой и высыханию или соляным туманом</w:t>
            </w:r>
          </w:p>
          <w:p w:rsidR="00B86B3A" w:rsidRPr="00B86B3A" w:rsidRDefault="00B86B3A" w:rsidP="00B86B3A">
            <w:pPr>
              <w:pStyle w:val="TableParagraph"/>
              <w:numPr>
                <w:ilvl w:val="0"/>
                <w:numId w:val="59"/>
              </w:numPr>
              <w:tabs>
                <w:tab w:val="left" w:pos="473"/>
                <w:tab w:val="left" w:pos="474"/>
              </w:tabs>
              <w:spacing w:before="0"/>
              <w:ind w:left="69" w:firstLine="0"/>
              <w:jc w:val="both"/>
              <w:rPr>
                <w:rFonts w:ascii="Times New Roman" w:hAnsi="Times New Roman" w:cs="Times New Roman"/>
                <w:sz w:val="24"/>
                <w:szCs w:val="24"/>
                <w:lang w:val="ru-RU"/>
              </w:rPr>
            </w:pPr>
            <w:r w:rsidRPr="00B86B3A">
              <w:rPr>
                <w:rFonts w:ascii="Times New Roman" w:hAnsi="Times New Roman" w:cs="Times New Roman"/>
                <w:sz w:val="24"/>
                <w:szCs w:val="24"/>
                <w:lang w:val="ru-RU"/>
              </w:rPr>
              <w:t>Бетон, подверженный замерзанию и оттаиванию во влажном состоянии</w:t>
            </w:r>
          </w:p>
          <w:p w:rsidR="00B86B3A" w:rsidRPr="00B86B3A" w:rsidRDefault="00B86B3A" w:rsidP="00B86B3A">
            <w:pPr>
              <w:pStyle w:val="TableParagraph"/>
              <w:numPr>
                <w:ilvl w:val="0"/>
                <w:numId w:val="59"/>
              </w:numPr>
              <w:tabs>
                <w:tab w:val="left" w:pos="473"/>
                <w:tab w:val="left" w:pos="474"/>
              </w:tabs>
              <w:spacing w:before="0"/>
              <w:ind w:left="69" w:firstLine="0"/>
              <w:jc w:val="both"/>
              <w:rPr>
                <w:rFonts w:ascii="Times New Roman" w:hAnsi="Times New Roman" w:cs="Times New Roman"/>
                <w:sz w:val="24"/>
                <w:szCs w:val="24"/>
                <w:lang w:val="ru-RU"/>
              </w:rPr>
            </w:pPr>
            <w:r w:rsidRPr="00B86B3A">
              <w:rPr>
                <w:rFonts w:ascii="Times New Roman" w:hAnsi="Times New Roman" w:cs="Times New Roman"/>
                <w:sz w:val="24"/>
                <w:szCs w:val="24"/>
                <w:lang w:val="ru-RU"/>
              </w:rPr>
              <w:t>Бетон подвергаемый длительному воздействию повышенных температур во влажном состоянии</w:t>
            </w:r>
          </w:p>
          <w:p w:rsidR="00B86B3A" w:rsidRPr="00B86B3A" w:rsidRDefault="00B86B3A" w:rsidP="00B86B3A">
            <w:pPr>
              <w:pStyle w:val="TableParagraph"/>
              <w:numPr>
                <w:ilvl w:val="0"/>
                <w:numId w:val="59"/>
              </w:numPr>
              <w:tabs>
                <w:tab w:val="left" w:pos="473"/>
                <w:tab w:val="left" w:pos="474"/>
              </w:tabs>
              <w:spacing w:before="0"/>
              <w:ind w:left="69" w:firstLine="0"/>
              <w:jc w:val="both"/>
              <w:rPr>
                <w:rFonts w:ascii="Times New Roman" w:hAnsi="Times New Roman" w:cs="Times New Roman"/>
                <w:sz w:val="24"/>
                <w:szCs w:val="24"/>
                <w:lang w:val="ru-RU"/>
              </w:rPr>
            </w:pPr>
            <w:r w:rsidRPr="00B86B3A">
              <w:rPr>
                <w:rFonts w:ascii="Times New Roman" w:hAnsi="Times New Roman" w:cs="Times New Roman"/>
                <w:sz w:val="24"/>
                <w:szCs w:val="24"/>
                <w:lang w:val="ru-RU"/>
              </w:rPr>
              <w:t>Бетонные дороги, подверженные переменным нагрузкам</w:t>
            </w:r>
          </w:p>
        </w:tc>
      </w:tr>
      <w:tr w:rsidR="00B86B3A" w:rsidRPr="000C669F" w:rsidTr="00162700">
        <w:trPr>
          <w:trHeight w:val="1760"/>
        </w:trPr>
        <w:tc>
          <w:tcPr>
            <w:tcW w:w="9892" w:type="dxa"/>
            <w:gridSpan w:val="3"/>
          </w:tcPr>
          <w:p w:rsidR="00B86B3A" w:rsidRPr="00B86B3A" w:rsidRDefault="00B86B3A" w:rsidP="00B86B3A">
            <w:pPr>
              <w:pStyle w:val="TableParagraph"/>
              <w:spacing w:before="0"/>
              <w:ind w:left="69" w:right="38"/>
              <w:jc w:val="both"/>
              <w:rPr>
                <w:rFonts w:ascii="Times New Roman" w:hAnsi="Times New Roman" w:cs="Times New Roman"/>
                <w:sz w:val="20"/>
                <w:szCs w:val="20"/>
                <w:lang w:val="ru-RU"/>
              </w:rPr>
            </w:pPr>
            <w:r w:rsidRPr="00B86B3A">
              <w:rPr>
                <w:rFonts w:ascii="Times New Roman" w:hAnsi="Times New Roman" w:cs="Times New Roman"/>
                <w:sz w:val="20"/>
                <w:szCs w:val="20"/>
                <w:vertAlign w:val="superscript"/>
              </w:rPr>
              <w:t>a</w:t>
            </w:r>
            <w:r w:rsidRPr="00B86B3A">
              <w:rPr>
                <w:rFonts w:ascii="Times New Roman" w:hAnsi="Times New Roman" w:cs="Times New Roman"/>
                <w:sz w:val="20"/>
                <w:szCs w:val="20"/>
                <w:lang w:val="ru-RU"/>
              </w:rPr>
              <w:t xml:space="preserve"> Сухая среда соответствует условиям средней относительной влажности окружающей среды ниже 75 % (обычно только внутри зданий) и отсутствию воздействия внешних источников влаги.</w:t>
            </w:r>
          </w:p>
          <w:p w:rsidR="00B86B3A" w:rsidRPr="00B86B3A" w:rsidRDefault="00B86B3A" w:rsidP="00B86B3A">
            <w:pPr>
              <w:pStyle w:val="TableParagraph"/>
              <w:spacing w:before="0"/>
              <w:ind w:left="69" w:right="38"/>
              <w:jc w:val="both"/>
              <w:rPr>
                <w:rFonts w:ascii="Times New Roman" w:hAnsi="Times New Roman" w:cs="Times New Roman"/>
                <w:sz w:val="20"/>
                <w:szCs w:val="20"/>
                <w:lang w:val="ru-RU"/>
              </w:rPr>
            </w:pPr>
            <w:r w:rsidRPr="00B86B3A">
              <w:rPr>
                <w:rFonts w:ascii="Times New Roman" w:hAnsi="Times New Roman" w:cs="Times New Roman"/>
                <w:sz w:val="20"/>
                <w:szCs w:val="20"/>
                <w:vertAlign w:val="superscript"/>
              </w:rPr>
              <w:t>b</w:t>
            </w:r>
            <w:r w:rsidRPr="00B86B3A">
              <w:rPr>
                <w:rFonts w:ascii="Times New Roman" w:hAnsi="Times New Roman" w:cs="Times New Roman"/>
                <w:sz w:val="20"/>
                <w:szCs w:val="20"/>
                <w:lang w:val="ru-RU"/>
              </w:rPr>
              <w:t xml:space="preserve"> Риск повреждения </w:t>
            </w:r>
            <w:r w:rsidRPr="00B86B3A">
              <w:rPr>
                <w:rFonts w:ascii="Times New Roman" w:hAnsi="Times New Roman" w:cs="Times New Roman"/>
                <w:sz w:val="20"/>
                <w:szCs w:val="20"/>
              </w:rPr>
              <w:t>ASR</w:t>
            </w:r>
            <w:r w:rsidRPr="00B86B3A">
              <w:rPr>
                <w:rFonts w:ascii="Times New Roman" w:hAnsi="Times New Roman" w:cs="Times New Roman"/>
                <w:sz w:val="20"/>
                <w:szCs w:val="20"/>
                <w:lang w:val="ru-RU"/>
              </w:rPr>
              <w:t xml:space="preserve"> может существовать для бетона, который вряд ли значительно высохнет в течение всего срока службы, даже в сухой среде. Соответствующие бетонные конструктивные элементы должны быть включены в категорию Е2, а их размеры могут быть определены в национальных спецификациях.</w:t>
            </w:r>
          </w:p>
          <w:p w:rsidR="00B86B3A" w:rsidRPr="00B86B3A" w:rsidRDefault="00B86B3A" w:rsidP="00B86B3A">
            <w:pPr>
              <w:pStyle w:val="TableParagraph"/>
              <w:spacing w:before="0"/>
              <w:ind w:left="69" w:right="36"/>
              <w:jc w:val="both"/>
              <w:rPr>
                <w:rFonts w:ascii="Times New Roman" w:hAnsi="Times New Roman" w:cs="Times New Roman"/>
                <w:sz w:val="24"/>
                <w:szCs w:val="24"/>
                <w:lang w:val="ru-RU"/>
              </w:rPr>
            </w:pPr>
            <w:r w:rsidRPr="00B86B3A">
              <w:rPr>
                <w:rFonts w:ascii="Times New Roman" w:hAnsi="Times New Roman" w:cs="Times New Roman"/>
                <w:sz w:val="20"/>
                <w:szCs w:val="20"/>
                <w:vertAlign w:val="superscript"/>
              </w:rPr>
              <w:t>c</w:t>
            </w:r>
            <w:r w:rsidRPr="00B86B3A">
              <w:rPr>
                <w:rFonts w:ascii="Times New Roman" w:hAnsi="Times New Roman" w:cs="Times New Roman"/>
                <w:sz w:val="20"/>
                <w:szCs w:val="20"/>
                <w:lang w:val="ru-RU"/>
              </w:rPr>
              <w:t xml:space="preserve"> Бетон, постоянно погруженный в морскую воду, не подвергается более высокому риску </w:t>
            </w:r>
            <w:r w:rsidRPr="00B86B3A">
              <w:rPr>
                <w:rFonts w:ascii="Times New Roman" w:hAnsi="Times New Roman" w:cs="Times New Roman"/>
                <w:sz w:val="20"/>
                <w:szCs w:val="20"/>
              </w:rPr>
              <w:t>ASR</w:t>
            </w:r>
            <w:r w:rsidRPr="00B86B3A">
              <w:rPr>
                <w:rFonts w:ascii="Times New Roman" w:hAnsi="Times New Roman" w:cs="Times New Roman"/>
                <w:sz w:val="20"/>
                <w:szCs w:val="20"/>
                <w:lang w:val="ru-RU"/>
              </w:rPr>
              <w:t>, чем аналогичный элемент, находящийся во влажном воздухе, закопанный в землю или погруженный в простую воду, потому что концентрация щелочи в морской воде ниже, чем концентрация щелочи в поровом растворе большинства бетонов.</w:t>
            </w:r>
          </w:p>
        </w:tc>
      </w:tr>
    </w:tbl>
    <w:p w:rsidR="00B86B3A" w:rsidRDefault="00B86B3A" w:rsidP="00B86B3A">
      <w:pPr>
        <w:autoSpaceDE w:val="0"/>
        <w:autoSpaceDN w:val="0"/>
        <w:adjustRightInd w:val="0"/>
        <w:ind w:firstLine="720"/>
        <w:jc w:val="both"/>
        <w:rPr>
          <w:rFonts w:ascii="Times New Roman" w:eastAsia="SimSun" w:hAnsi="Times New Roman" w:cs="Times New Roman"/>
          <w:bCs/>
          <w:sz w:val="28"/>
          <w:szCs w:val="28"/>
        </w:rPr>
      </w:pPr>
    </w:p>
    <w:p w:rsidR="00B86B3A" w:rsidRPr="002B5A8E" w:rsidRDefault="00B86B3A" w:rsidP="002B5A8E">
      <w:pPr>
        <w:autoSpaceDE w:val="0"/>
        <w:autoSpaceDN w:val="0"/>
        <w:adjustRightInd w:val="0"/>
        <w:ind w:firstLine="567"/>
        <w:jc w:val="both"/>
        <w:rPr>
          <w:rFonts w:ascii="Times New Roman" w:eastAsia="SimSun" w:hAnsi="Times New Roman" w:cs="Times New Roman"/>
          <w:b/>
          <w:bCs/>
        </w:rPr>
      </w:pPr>
      <w:r w:rsidRPr="002B5A8E">
        <w:rPr>
          <w:rFonts w:ascii="Times New Roman" w:eastAsia="SimSun" w:hAnsi="Times New Roman" w:cs="Times New Roman"/>
          <w:b/>
          <w:bCs/>
        </w:rPr>
        <w:lastRenderedPageBreak/>
        <w:t>5 Меры предосторожности, соответствующие бетону</w:t>
      </w:r>
    </w:p>
    <w:p w:rsidR="002B5A8E" w:rsidRPr="002B5A8E" w:rsidRDefault="002B5A8E" w:rsidP="002B5A8E">
      <w:pPr>
        <w:autoSpaceDE w:val="0"/>
        <w:autoSpaceDN w:val="0"/>
        <w:adjustRightInd w:val="0"/>
        <w:ind w:firstLine="567"/>
        <w:jc w:val="both"/>
        <w:rPr>
          <w:rFonts w:ascii="Times New Roman" w:eastAsia="SimSun" w:hAnsi="Times New Roman" w:cs="Times New Roman"/>
          <w:b/>
          <w:bCs/>
        </w:rPr>
      </w:pPr>
    </w:p>
    <w:p w:rsidR="00B86B3A" w:rsidRPr="002B5A8E" w:rsidRDefault="00B86B3A" w:rsidP="002B5A8E">
      <w:pPr>
        <w:autoSpaceDE w:val="0"/>
        <w:autoSpaceDN w:val="0"/>
        <w:adjustRightInd w:val="0"/>
        <w:ind w:firstLine="567"/>
        <w:jc w:val="both"/>
        <w:rPr>
          <w:rFonts w:ascii="Times New Roman" w:eastAsia="SimSun" w:hAnsi="Times New Roman" w:cs="Times New Roman"/>
          <w:b/>
          <w:bCs/>
        </w:rPr>
      </w:pPr>
      <w:r w:rsidRPr="002B5A8E">
        <w:rPr>
          <w:rFonts w:ascii="Times New Roman" w:eastAsia="SimSun" w:hAnsi="Times New Roman" w:cs="Times New Roman"/>
          <w:b/>
          <w:bCs/>
        </w:rPr>
        <w:t>5.1 Общие замечания</w:t>
      </w:r>
    </w:p>
    <w:p w:rsidR="00B86B3A" w:rsidRPr="002B5A8E" w:rsidRDefault="00B86B3A" w:rsidP="002B5A8E">
      <w:pPr>
        <w:autoSpaceDE w:val="0"/>
        <w:autoSpaceDN w:val="0"/>
        <w:adjustRightInd w:val="0"/>
        <w:ind w:firstLine="567"/>
        <w:jc w:val="both"/>
        <w:rPr>
          <w:rFonts w:ascii="Times New Roman" w:eastAsia="SimSun" w:hAnsi="Times New Roman" w:cs="Times New Roman"/>
          <w:bCs/>
        </w:rPr>
      </w:pPr>
      <w:r w:rsidRPr="002B5A8E">
        <w:rPr>
          <w:rFonts w:ascii="Times New Roman" w:eastAsia="SimSun" w:hAnsi="Times New Roman" w:cs="Times New Roman"/>
          <w:bCs/>
        </w:rPr>
        <w:t>В зависимости от категории окружающей среды должны применяться меры предосторожности. Тип меры, а также пределы и уровни в самой мере, должны быть определены на национальном уровне, поскольку они зависят от уровня национальной безопасности, опыта технологии производства строительных работ, а также от геологии и климата.</w:t>
      </w:r>
    </w:p>
    <w:p w:rsidR="00B86B3A" w:rsidRPr="002B5A8E" w:rsidRDefault="00B86B3A" w:rsidP="002B5A8E">
      <w:pPr>
        <w:autoSpaceDE w:val="0"/>
        <w:autoSpaceDN w:val="0"/>
        <w:adjustRightInd w:val="0"/>
        <w:ind w:firstLine="567"/>
        <w:jc w:val="both"/>
        <w:rPr>
          <w:rFonts w:ascii="Times New Roman" w:eastAsia="SimSun" w:hAnsi="Times New Roman" w:cs="Times New Roman"/>
          <w:bCs/>
        </w:rPr>
      </w:pPr>
      <w:r w:rsidRPr="002B5A8E">
        <w:rPr>
          <w:rFonts w:ascii="Times New Roman" w:eastAsia="SimSun" w:hAnsi="Times New Roman" w:cs="Times New Roman"/>
          <w:bCs/>
        </w:rPr>
        <w:t>Меры предосторожности включают:</w:t>
      </w:r>
    </w:p>
    <w:p w:rsidR="00B86B3A" w:rsidRPr="002B5A8E" w:rsidRDefault="00B86B3A" w:rsidP="002B5A8E">
      <w:pPr>
        <w:autoSpaceDE w:val="0"/>
        <w:autoSpaceDN w:val="0"/>
        <w:adjustRightInd w:val="0"/>
        <w:ind w:firstLine="567"/>
        <w:jc w:val="both"/>
        <w:rPr>
          <w:rFonts w:ascii="Times New Roman" w:eastAsia="SimSun" w:hAnsi="Times New Roman" w:cs="Times New Roman"/>
          <w:bCs/>
        </w:rPr>
      </w:pPr>
      <w:r w:rsidRPr="002B5A8E">
        <w:rPr>
          <w:rFonts w:ascii="Times New Roman" w:eastAsia="SimSun" w:hAnsi="Times New Roman" w:cs="Times New Roman"/>
          <w:bCs/>
        </w:rPr>
        <w:t>а) никаких мер не требуется;</w:t>
      </w:r>
    </w:p>
    <w:p w:rsidR="00B86B3A" w:rsidRPr="002B5A8E" w:rsidRDefault="00B86B3A" w:rsidP="002B5A8E">
      <w:pPr>
        <w:autoSpaceDE w:val="0"/>
        <w:autoSpaceDN w:val="0"/>
        <w:adjustRightInd w:val="0"/>
        <w:ind w:firstLine="567"/>
        <w:jc w:val="both"/>
        <w:rPr>
          <w:rFonts w:ascii="Times New Roman" w:eastAsia="SimSun" w:hAnsi="Times New Roman" w:cs="Times New Roman"/>
          <w:bCs/>
        </w:rPr>
      </w:pPr>
      <w:r w:rsidRPr="002B5A8E">
        <w:rPr>
          <w:rFonts w:ascii="Times New Roman" w:eastAsia="SimSun" w:hAnsi="Times New Roman" w:cs="Times New Roman"/>
          <w:bCs/>
          <w:lang w:val="en-US"/>
        </w:rPr>
        <w:t>b</w:t>
      </w:r>
      <w:r w:rsidRPr="002B5A8E">
        <w:rPr>
          <w:rFonts w:ascii="Times New Roman" w:eastAsia="SimSun" w:hAnsi="Times New Roman" w:cs="Times New Roman"/>
          <w:bCs/>
        </w:rPr>
        <w:t>) использование соединения нереакционноспособных заполнителей;</w:t>
      </w:r>
    </w:p>
    <w:p w:rsidR="00B86B3A" w:rsidRPr="002B5A8E" w:rsidRDefault="00B86B3A" w:rsidP="002B5A8E">
      <w:pPr>
        <w:autoSpaceDE w:val="0"/>
        <w:autoSpaceDN w:val="0"/>
        <w:adjustRightInd w:val="0"/>
        <w:ind w:firstLine="567"/>
        <w:jc w:val="both"/>
        <w:rPr>
          <w:rFonts w:ascii="Times New Roman" w:eastAsia="SimSun" w:hAnsi="Times New Roman" w:cs="Times New Roman"/>
          <w:bCs/>
        </w:rPr>
      </w:pPr>
      <w:r w:rsidRPr="002B5A8E">
        <w:rPr>
          <w:rFonts w:ascii="Times New Roman" w:eastAsia="SimSun" w:hAnsi="Times New Roman" w:cs="Times New Roman"/>
          <w:bCs/>
          <w:lang w:val="en-US"/>
        </w:rPr>
        <w:t>c</w:t>
      </w:r>
      <w:r w:rsidRPr="002B5A8E">
        <w:rPr>
          <w:rFonts w:ascii="Times New Roman" w:eastAsia="SimSun" w:hAnsi="Times New Roman" w:cs="Times New Roman"/>
          <w:bCs/>
        </w:rPr>
        <w:t>) ограничение щелочности порового раствора за счет:</w:t>
      </w:r>
    </w:p>
    <w:p w:rsidR="00B86B3A" w:rsidRPr="002B5A8E" w:rsidRDefault="00B86B3A" w:rsidP="002B5A8E">
      <w:pPr>
        <w:autoSpaceDE w:val="0"/>
        <w:autoSpaceDN w:val="0"/>
        <w:adjustRightInd w:val="0"/>
        <w:ind w:firstLine="567"/>
        <w:jc w:val="both"/>
        <w:rPr>
          <w:rFonts w:ascii="Times New Roman" w:eastAsia="SimSun" w:hAnsi="Times New Roman" w:cs="Times New Roman"/>
          <w:bCs/>
        </w:rPr>
      </w:pPr>
      <w:r w:rsidRPr="002B5A8E">
        <w:rPr>
          <w:rFonts w:ascii="Times New Roman" w:eastAsia="SimSun" w:hAnsi="Times New Roman" w:cs="Times New Roman"/>
          <w:bCs/>
        </w:rPr>
        <w:t>1) применения цемента с низким содержанием эффективной щелочи;</w:t>
      </w:r>
    </w:p>
    <w:p w:rsidR="00B86B3A" w:rsidRPr="002B5A8E" w:rsidRDefault="00B86B3A" w:rsidP="002B5A8E">
      <w:pPr>
        <w:autoSpaceDE w:val="0"/>
        <w:autoSpaceDN w:val="0"/>
        <w:adjustRightInd w:val="0"/>
        <w:ind w:firstLine="567"/>
        <w:jc w:val="both"/>
        <w:rPr>
          <w:rFonts w:ascii="Times New Roman" w:eastAsia="SimSun" w:hAnsi="Times New Roman" w:cs="Times New Roman"/>
          <w:bCs/>
        </w:rPr>
      </w:pPr>
      <w:r w:rsidRPr="002B5A8E">
        <w:rPr>
          <w:rFonts w:ascii="Times New Roman" w:eastAsia="SimSun" w:hAnsi="Times New Roman" w:cs="Times New Roman"/>
          <w:bCs/>
        </w:rPr>
        <w:t>2) использования соответствующего количества шлака, летучей золы, микрокремнезема или другой пуццолановой добавки (в цементе или в качестве добавки);</w:t>
      </w:r>
    </w:p>
    <w:p w:rsidR="00B86B3A" w:rsidRPr="002B5A8E" w:rsidRDefault="00B86B3A" w:rsidP="002B5A8E">
      <w:pPr>
        <w:autoSpaceDE w:val="0"/>
        <w:autoSpaceDN w:val="0"/>
        <w:adjustRightInd w:val="0"/>
        <w:ind w:firstLine="567"/>
        <w:jc w:val="both"/>
        <w:rPr>
          <w:rFonts w:ascii="Times New Roman" w:eastAsia="SimSun" w:hAnsi="Times New Roman" w:cs="Times New Roman"/>
          <w:bCs/>
        </w:rPr>
      </w:pPr>
      <w:r w:rsidRPr="002B5A8E">
        <w:rPr>
          <w:rFonts w:ascii="Times New Roman" w:eastAsia="SimSun" w:hAnsi="Times New Roman" w:cs="Times New Roman"/>
          <w:bCs/>
        </w:rPr>
        <w:t>3) соответствие числовому пределу эффективного содержания щелочи в бетоне;</w:t>
      </w:r>
    </w:p>
    <w:p w:rsidR="00B86B3A" w:rsidRPr="002B5A8E" w:rsidRDefault="00B86B3A" w:rsidP="002B5A8E">
      <w:pPr>
        <w:autoSpaceDE w:val="0"/>
        <w:autoSpaceDN w:val="0"/>
        <w:adjustRightInd w:val="0"/>
        <w:ind w:firstLine="567"/>
        <w:jc w:val="both"/>
        <w:rPr>
          <w:rFonts w:ascii="Times New Roman" w:eastAsia="SimSun" w:hAnsi="Times New Roman" w:cs="Times New Roman"/>
          <w:bCs/>
        </w:rPr>
      </w:pPr>
      <w:r w:rsidRPr="002B5A8E">
        <w:rPr>
          <w:rFonts w:ascii="Times New Roman" w:eastAsia="SimSun" w:hAnsi="Times New Roman" w:cs="Times New Roman"/>
          <w:bCs/>
        </w:rPr>
        <w:t>4) верификация пригодности бетонной смеси эксплуатационными испытаниями.</w:t>
      </w:r>
    </w:p>
    <w:p w:rsidR="00B86B3A" w:rsidRPr="002B5A8E" w:rsidRDefault="00B86B3A" w:rsidP="002B5A8E">
      <w:pPr>
        <w:autoSpaceDE w:val="0"/>
        <w:autoSpaceDN w:val="0"/>
        <w:adjustRightInd w:val="0"/>
        <w:ind w:firstLine="567"/>
        <w:jc w:val="both"/>
        <w:rPr>
          <w:rFonts w:ascii="Times New Roman" w:eastAsia="SimSun" w:hAnsi="Times New Roman" w:cs="Times New Roman"/>
          <w:bCs/>
        </w:rPr>
      </w:pPr>
    </w:p>
    <w:p w:rsidR="00B86B3A" w:rsidRPr="002B5A8E" w:rsidRDefault="002B5A8E" w:rsidP="002B5A8E">
      <w:pPr>
        <w:autoSpaceDE w:val="0"/>
        <w:autoSpaceDN w:val="0"/>
        <w:adjustRightInd w:val="0"/>
        <w:ind w:firstLine="567"/>
        <w:jc w:val="both"/>
        <w:rPr>
          <w:rFonts w:ascii="Times New Roman" w:eastAsia="SimSun" w:hAnsi="Times New Roman" w:cs="Times New Roman"/>
          <w:bCs/>
          <w:sz w:val="20"/>
          <w:szCs w:val="20"/>
        </w:rPr>
      </w:pPr>
      <w:r w:rsidRPr="002B5A8E">
        <w:rPr>
          <w:rFonts w:ascii="Times New Roman" w:eastAsia="SimSun" w:hAnsi="Times New Roman" w:cs="Times New Roman"/>
          <w:bCs/>
          <w:sz w:val="20"/>
          <w:szCs w:val="20"/>
        </w:rPr>
        <w:t>Примечание</w:t>
      </w:r>
      <w:r>
        <w:rPr>
          <w:rFonts w:ascii="Times New Roman" w:eastAsia="SimSun" w:hAnsi="Times New Roman" w:cs="Times New Roman"/>
          <w:bCs/>
          <w:sz w:val="20"/>
          <w:szCs w:val="20"/>
        </w:rPr>
        <w:t xml:space="preserve"> - </w:t>
      </w:r>
      <w:r w:rsidR="00B86B3A" w:rsidRPr="002B5A8E">
        <w:rPr>
          <w:rFonts w:ascii="Times New Roman" w:eastAsia="SimSun" w:hAnsi="Times New Roman" w:cs="Times New Roman"/>
          <w:bCs/>
          <w:sz w:val="20"/>
          <w:szCs w:val="20"/>
        </w:rPr>
        <w:t>Соответствующие меры предосторожности для различных категорий окружающей среды приведены в положениях, действующих по месту использования. Примерами являются соотношение летучей золы/молотого гранулированного доменного шлака (</w:t>
      </w:r>
      <w:proofErr w:type="spellStart"/>
      <w:r w:rsidR="00B86B3A" w:rsidRPr="002B5A8E">
        <w:rPr>
          <w:rFonts w:ascii="Times New Roman" w:eastAsia="SimSun" w:hAnsi="Times New Roman" w:cs="Times New Roman"/>
          <w:bCs/>
          <w:sz w:val="20"/>
          <w:szCs w:val="20"/>
        </w:rPr>
        <w:t>ggbs</w:t>
      </w:r>
      <w:proofErr w:type="spellEnd"/>
      <w:r w:rsidR="00B86B3A" w:rsidRPr="002B5A8E">
        <w:rPr>
          <w:rFonts w:ascii="Times New Roman" w:eastAsia="SimSun" w:hAnsi="Times New Roman" w:cs="Times New Roman"/>
          <w:bCs/>
          <w:sz w:val="20"/>
          <w:szCs w:val="20"/>
        </w:rPr>
        <w:t>), которое необходимо, чтобы не допустить повреждения ASR или ограничение эффективного содержания щелочи в бетоне. Такие примеры отличаются в странах-членах CEN и зависят как от реактивности совокупного соединения, так и от национального определенного запаса прочности.</w:t>
      </w:r>
    </w:p>
    <w:p w:rsidR="00B86B3A" w:rsidRPr="002B5A8E" w:rsidRDefault="00B86B3A" w:rsidP="002B5A8E">
      <w:pPr>
        <w:autoSpaceDE w:val="0"/>
        <w:autoSpaceDN w:val="0"/>
        <w:adjustRightInd w:val="0"/>
        <w:ind w:firstLine="567"/>
        <w:jc w:val="both"/>
        <w:rPr>
          <w:rFonts w:ascii="Times New Roman" w:eastAsia="SimSun" w:hAnsi="Times New Roman" w:cs="Times New Roman"/>
          <w:bCs/>
        </w:rPr>
      </w:pPr>
    </w:p>
    <w:p w:rsidR="00B86B3A" w:rsidRPr="002B5A8E" w:rsidRDefault="00B86B3A" w:rsidP="002B5A8E">
      <w:pPr>
        <w:autoSpaceDE w:val="0"/>
        <w:autoSpaceDN w:val="0"/>
        <w:adjustRightInd w:val="0"/>
        <w:ind w:firstLine="567"/>
        <w:jc w:val="both"/>
        <w:rPr>
          <w:rFonts w:ascii="Times New Roman" w:eastAsia="SimSun" w:hAnsi="Times New Roman" w:cs="Times New Roman"/>
          <w:b/>
          <w:bCs/>
        </w:rPr>
      </w:pPr>
      <w:r w:rsidRPr="002B5A8E">
        <w:rPr>
          <w:rFonts w:ascii="Times New Roman" w:eastAsia="SimSun" w:hAnsi="Times New Roman" w:cs="Times New Roman"/>
          <w:b/>
          <w:bCs/>
        </w:rPr>
        <w:t>5.2 Использование цемента с низким содержанием эффективной щелочи</w:t>
      </w:r>
    </w:p>
    <w:p w:rsidR="00B86B3A" w:rsidRPr="002B5A8E" w:rsidRDefault="00B86B3A" w:rsidP="002B5A8E">
      <w:pPr>
        <w:autoSpaceDE w:val="0"/>
        <w:autoSpaceDN w:val="0"/>
        <w:adjustRightInd w:val="0"/>
        <w:ind w:firstLine="567"/>
        <w:jc w:val="both"/>
        <w:rPr>
          <w:rFonts w:ascii="Times New Roman" w:eastAsia="SimSun" w:hAnsi="Times New Roman" w:cs="Times New Roman"/>
          <w:bCs/>
        </w:rPr>
      </w:pPr>
      <w:r w:rsidRPr="002B5A8E">
        <w:rPr>
          <w:rFonts w:ascii="Times New Roman" w:eastAsia="SimSun" w:hAnsi="Times New Roman" w:cs="Times New Roman"/>
          <w:bCs/>
        </w:rPr>
        <w:t xml:space="preserve">В случае </w:t>
      </w:r>
      <w:proofErr w:type="spellStart"/>
      <w:r w:rsidRPr="002B5A8E">
        <w:rPr>
          <w:rFonts w:ascii="Times New Roman" w:eastAsia="SimSun" w:hAnsi="Times New Roman" w:cs="Times New Roman"/>
          <w:bCs/>
        </w:rPr>
        <w:t>низкощелочных</w:t>
      </w:r>
      <w:proofErr w:type="spellEnd"/>
      <w:r w:rsidRPr="002B5A8E">
        <w:rPr>
          <w:rFonts w:ascii="Times New Roman" w:eastAsia="SimSun" w:hAnsi="Times New Roman" w:cs="Times New Roman"/>
          <w:bCs/>
        </w:rPr>
        <w:t xml:space="preserve"> портландцементов (CEM I) обычно применяется верхний предел 0,60 </w:t>
      </w:r>
      <w:proofErr w:type="spellStart"/>
      <w:r w:rsidRPr="002B5A8E">
        <w:rPr>
          <w:rFonts w:ascii="Times New Roman" w:eastAsia="SimSun" w:hAnsi="Times New Roman" w:cs="Times New Roman"/>
          <w:bCs/>
        </w:rPr>
        <w:t>мас</w:t>
      </w:r>
      <w:proofErr w:type="spellEnd"/>
      <w:r w:rsidRPr="002B5A8E">
        <w:rPr>
          <w:rFonts w:ascii="Times New Roman" w:eastAsia="SimSun" w:hAnsi="Times New Roman" w:cs="Times New Roman"/>
          <w:bCs/>
        </w:rPr>
        <w:t>. % эквивалента Na</w:t>
      </w:r>
      <w:r w:rsidRPr="002B5A8E">
        <w:rPr>
          <w:rFonts w:ascii="Times New Roman" w:eastAsia="SimSun" w:hAnsi="Times New Roman" w:cs="Times New Roman"/>
          <w:bCs/>
          <w:vertAlign w:val="subscript"/>
        </w:rPr>
        <w:t>2</w:t>
      </w:r>
      <w:r w:rsidRPr="002B5A8E">
        <w:rPr>
          <w:rFonts w:ascii="Times New Roman" w:eastAsia="SimSun" w:hAnsi="Times New Roman" w:cs="Times New Roman"/>
          <w:bCs/>
        </w:rPr>
        <w:t xml:space="preserve">O. Использование таких </w:t>
      </w:r>
      <w:proofErr w:type="spellStart"/>
      <w:r w:rsidRPr="002B5A8E">
        <w:rPr>
          <w:rFonts w:ascii="Times New Roman" w:eastAsia="SimSun" w:hAnsi="Times New Roman" w:cs="Times New Roman"/>
          <w:bCs/>
        </w:rPr>
        <w:t>низкощелочных</w:t>
      </w:r>
      <w:proofErr w:type="spellEnd"/>
      <w:r w:rsidRPr="002B5A8E">
        <w:rPr>
          <w:rFonts w:ascii="Times New Roman" w:eastAsia="SimSun" w:hAnsi="Times New Roman" w:cs="Times New Roman"/>
          <w:bCs/>
        </w:rPr>
        <w:t xml:space="preserve"> цементов оказалось эффективным в некоторых регионах для предотвращения повреждения ASR. Настоящая мера может оказаться неэффективной в случае бетонов с необычно высоким содержанием цемента, бетона со значительным содержанием щелочи из компонентов, кроме цемента, если есть значительные источники посторонних щелочей (например, бетонные дороги), или если прохождение влаги концентрирует щелочи в определенных частях конструкции.</w:t>
      </w:r>
    </w:p>
    <w:p w:rsidR="00B86B3A" w:rsidRDefault="00B86B3A" w:rsidP="002B5A8E">
      <w:pPr>
        <w:widowControl/>
        <w:autoSpaceDE w:val="0"/>
        <w:autoSpaceDN w:val="0"/>
        <w:adjustRightInd w:val="0"/>
        <w:ind w:firstLine="567"/>
        <w:jc w:val="both"/>
        <w:rPr>
          <w:rFonts w:ascii="Times New Roman" w:eastAsia="SimSun" w:hAnsi="Times New Roman" w:cs="Times New Roman"/>
          <w:bCs/>
        </w:rPr>
      </w:pPr>
      <w:r w:rsidRPr="002B5A8E">
        <w:rPr>
          <w:rFonts w:ascii="Times New Roman" w:eastAsia="SimSun" w:hAnsi="Times New Roman" w:cs="Times New Roman"/>
          <w:bCs/>
        </w:rPr>
        <w:t>Могут быть изготовлены другие типы цемента с низким содержанием эффективной щелочи (например, типы цемента, содержащие в качестве основного компонента шлак, летучую золу или природные пуццоланы). Допустимое содержание щелочи зависит от процентного содержания шлака, летучей золы или природного пуццолана, несмотря на то что на европейском уровне не существует согласованного значения</w:t>
      </w:r>
      <w:r w:rsidR="002B5A8E">
        <w:rPr>
          <w:rFonts w:ascii="Times New Roman" w:eastAsia="SimSun" w:hAnsi="Times New Roman" w:cs="Times New Roman"/>
          <w:bCs/>
        </w:rPr>
        <w:t>.</w:t>
      </w:r>
    </w:p>
    <w:p w:rsidR="00E834FD" w:rsidRPr="00E834FD" w:rsidRDefault="00E834FD" w:rsidP="00E834FD">
      <w:pPr>
        <w:autoSpaceDE w:val="0"/>
        <w:autoSpaceDN w:val="0"/>
        <w:adjustRightInd w:val="0"/>
        <w:ind w:firstLine="567"/>
        <w:jc w:val="both"/>
        <w:rPr>
          <w:rFonts w:ascii="Times New Roman" w:eastAsia="SimSun" w:hAnsi="Times New Roman" w:cs="Times New Roman"/>
          <w:b/>
          <w:bCs/>
        </w:rPr>
      </w:pPr>
      <w:r w:rsidRPr="00E834FD">
        <w:rPr>
          <w:rFonts w:ascii="Times New Roman" w:eastAsia="SimSun" w:hAnsi="Times New Roman" w:cs="Times New Roman"/>
          <w:b/>
          <w:bCs/>
        </w:rPr>
        <w:t>5.3 Использование шлака, летучей золы, микрокремнезема или другого пуццолана (в цементе или в качестве добавки)</w:t>
      </w:r>
    </w:p>
    <w:p w:rsidR="00E834FD" w:rsidRPr="00E834FD" w:rsidRDefault="00E834FD" w:rsidP="00E834FD">
      <w:pPr>
        <w:autoSpaceDE w:val="0"/>
        <w:autoSpaceDN w:val="0"/>
        <w:adjustRightInd w:val="0"/>
        <w:ind w:firstLine="567"/>
        <w:jc w:val="both"/>
        <w:rPr>
          <w:rFonts w:ascii="Times New Roman" w:eastAsia="SimSun" w:hAnsi="Times New Roman" w:cs="Times New Roman"/>
          <w:bCs/>
        </w:rPr>
      </w:pPr>
      <w:r w:rsidRPr="00E834FD">
        <w:rPr>
          <w:rFonts w:ascii="Times New Roman" w:eastAsia="SimSun" w:hAnsi="Times New Roman" w:cs="Times New Roman"/>
          <w:bCs/>
        </w:rPr>
        <w:t>Использование шлака, золы-уноса, микрокремнезема или другого пуццолана (в цементе или в качестве добавки) может быть очень эффективным для предотвращения повреждения ASR. Летучая зола в соответствии с EN 450-1, измельченный гранулированный доменный шлак (</w:t>
      </w:r>
      <w:proofErr w:type="spellStart"/>
      <w:r w:rsidRPr="00E834FD">
        <w:rPr>
          <w:rFonts w:ascii="Times New Roman" w:eastAsia="SimSun" w:hAnsi="Times New Roman" w:cs="Times New Roman"/>
          <w:bCs/>
        </w:rPr>
        <w:t>ggbs</w:t>
      </w:r>
      <w:proofErr w:type="spellEnd"/>
      <w:r w:rsidRPr="00E834FD">
        <w:rPr>
          <w:rFonts w:ascii="Times New Roman" w:eastAsia="SimSun" w:hAnsi="Times New Roman" w:cs="Times New Roman"/>
          <w:bCs/>
        </w:rPr>
        <w:t xml:space="preserve">) в соответствии с EN 15167-1 и микрокремнезем в соответствии с EN 13263-1 хорошо зарекомендовали себя как эффективные добавки в бетон. Эффективность типов цемента, содержащих кремнистую летучую золу, природный пуццолан или гранулированный доменный шлак, соответствующий стандарту EN 197-1, также хорошо зарекомендовали себя. Они обеспечивают эффективную защиту против повреждения из-за ASR, при условии использования достаточной пропорции (доли) (от общего количества вяжущего материала). Необходимая пропорция зависит от </w:t>
      </w:r>
      <w:r w:rsidRPr="00E834FD">
        <w:rPr>
          <w:rFonts w:ascii="Times New Roman" w:eastAsia="SimSun" w:hAnsi="Times New Roman" w:cs="Times New Roman"/>
          <w:bCs/>
        </w:rPr>
        <w:lastRenderedPageBreak/>
        <w:t>реакционной способности соединения заполнителей и свойств гранулированного доменного шлака/зольной пыли/кремнезема/природного пуццолана. Требования естественно различаются в странах-членах CEN.</w:t>
      </w:r>
    </w:p>
    <w:p w:rsidR="00E834FD" w:rsidRPr="00E834FD" w:rsidRDefault="00E834FD" w:rsidP="00E834FD">
      <w:pPr>
        <w:autoSpaceDE w:val="0"/>
        <w:autoSpaceDN w:val="0"/>
        <w:adjustRightInd w:val="0"/>
        <w:ind w:firstLine="567"/>
        <w:jc w:val="both"/>
        <w:rPr>
          <w:rFonts w:ascii="Times New Roman" w:eastAsia="SimSun" w:hAnsi="Times New Roman" w:cs="Times New Roman"/>
          <w:b/>
          <w:bCs/>
        </w:rPr>
      </w:pPr>
      <w:r w:rsidRPr="00E834FD">
        <w:rPr>
          <w:rFonts w:ascii="Times New Roman" w:eastAsia="SimSun" w:hAnsi="Times New Roman" w:cs="Times New Roman"/>
          <w:b/>
          <w:bCs/>
        </w:rPr>
        <w:t>5.4 Ограничение эффективного содержания щелочи в бетоне</w:t>
      </w:r>
    </w:p>
    <w:p w:rsidR="00E834FD" w:rsidRPr="00E834FD" w:rsidRDefault="00E834FD" w:rsidP="00E834FD">
      <w:pPr>
        <w:autoSpaceDE w:val="0"/>
        <w:autoSpaceDN w:val="0"/>
        <w:adjustRightInd w:val="0"/>
        <w:ind w:firstLine="567"/>
        <w:jc w:val="both"/>
        <w:rPr>
          <w:rFonts w:ascii="Times New Roman" w:eastAsia="SimSun" w:hAnsi="Times New Roman" w:cs="Times New Roman"/>
          <w:bCs/>
        </w:rPr>
      </w:pPr>
      <w:r w:rsidRPr="00E834FD">
        <w:rPr>
          <w:rFonts w:ascii="Times New Roman" w:eastAsia="SimSun" w:hAnsi="Times New Roman" w:cs="Times New Roman"/>
          <w:bCs/>
        </w:rPr>
        <w:t>Щелочность порового раствора в первую очередь зависит от содержания щелочи в бетонной смеси. Эффективное применение ограничения эффективного содержания щелочи в бетоне требует</w:t>
      </w:r>
    </w:p>
    <w:p w:rsidR="00E834FD" w:rsidRPr="00E834FD" w:rsidRDefault="00E834FD" w:rsidP="00E834FD">
      <w:pPr>
        <w:autoSpaceDE w:val="0"/>
        <w:autoSpaceDN w:val="0"/>
        <w:adjustRightInd w:val="0"/>
        <w:ind w:firstLine="567"/>
        <w:jc w:val="both"/>
        <w:rPr>
          <w:rFonts w:ascii="Times New Roman" w:eastAsia="SimSun" w:hAnsi="Times New Roman" w:cs="Times New Roman"/>
          <w:bCs/>
        </w:rPr>
      </w:pPr>
      <w:r w:rsidRPr="00E834FD">
        <w:rPr>
          <w:rFonts w:ascii="Times New Roman" w:eastAsia="SimSun" w:hAnsi="Times New Roman" w:cs="Times New Roman"/>
          <w:bCs/>
        </w:rPr>
        <w:t>- либо классификации всех компонентов, используемых для конкретной бетонной смеси, в отношении их эффективного содержания щелочи,</w:t>
      </w:r>
    </w:p>
    <w:p w:rsidR="00E834FD" w:rsidRPr="00E834FD" w:rsidRDefault="00E834FD" w:rsidP="00E834FD">
      <w:pPr>
        <w:autoSpaceDE w:val="0"/>
        <w:autoSpaceDN w:val="0"/>
        <w:adjustRightInd w:val="0"/>
        <w:ind w:firstLine="567"/>
        <w:jc w:val="both"/>
        <w:rPr>
          <w:rFonts w:ascii="Times New Roman" w:eastAsia="SimSun" w:hAnsi="Times New Roman" w:cs="Times New Roman"/>
          <w:bCs/>
        </w:rPr>
      </w:pPr>
      <w:r w:rsidRPr="00E834FD">
        <w:rPr>
          <w:rFonts w:ascii="Times New Roman" w:eastAsia="SimSun" w:hAnsi="Times New Roman" w:cs="Times New Roman"/>
          <w:bCs/>
        </w:rPr>
        <w:t>- или декларации гарантированного качества о среднем уровне щелочности каждого компонента и измерении его изменчивости.</w:t>
      </w:r>
    </w:p>
    <w:p w:rsidR="00E834FD" w:rsidRPr="00E834FD" w:rsidRDefault="00E834FD" w:rsidP="00E834FD">
      <w:pPr>
        <w:autoSpaceDE w:val="0"/>
        <w:autoSpaceDN w:val="0"/>
        <w:adjustRightInd w:val="0"/>
        <w:ind w:firstLine="567"/>
        <w:jc w:val="both"/>
        <w:rPr>
          <w:rFonts w:ascii="Times New Roman" w:eastAsia="SimSun" w:hAnsi="Times New Roman" w:cs="Times New Roman"/>
          <w:bCs/>
        </w:rPr>
      </w:pPr>
      <w:r w:rsidRPr="00E834FD">
        <w:rPr>
          <w:rFonts w:ascii="Times New Roman" w:eastAsia="SimSun" w:hAnsi="Times New Roman" w:cs="Times New Roman"/>
          <w:bCs/>
        </w:rPr>
        <w:t>Все компоненты могут вносить щелочи, но обычно большинство эффективных щелочей поступает из клинкера портландцемента.</w:t>
      </w:r>
    </w:p>
    <w:p w:rsidR="00E834FD" w:rsidRPr="00E834FD" w:rsidRDefault="00E834FD" w:rsidP="00E834FD">
      <w:pPr>
        <w:autoSpaceDE w:val="0"/>
        <w:autoSpaceDN w:val="0"/>
        <w:adjustRightInd w:val="0"/>
        <w:ind w:firstLine="567"/>
        <w:jc w:val="both"/>
        <w:rPr>
          <w:rFonts w:ascii="Times New Roman" w:eastAsia="SimSun" w:hAnsi="Times New Roman" w:cs="Times New Roman"/>
          <w:bCs/>
        </w:rPr>
      </w:pPr>
      <w:r w:rsidRPr="00E834FD">
        <w:rPr>
          <w:rFonts w:ascii="Times New Roman" w:eastAsia="SimSun" w:hAnsi="Times New Roman" w:cs="Times New Roman"/>
          <w:bCs/>
        </w:rPr>
        <w:t>При использовании гранулированного доменного шлака, летучей золы, микрокремнезема или другого пуццолана вклад в эффективное содержание щелочей в бетоне зависит от используемой пропорции и их реакционной способности.</w:t>
      </w:r>
    </w:p>
    <w:p w:rsidR="00E834FD" w:rsidRPr="00E834FD" w:rsidRDefault="00E834FD" w:rsidP="00E834FD">
      <w:pPr>
        <w:autoSpaceDE w:val="0"/>
        <w:autoSpaceDN w:val="0"/>
        <w:adjustRightInd w:val="0"/>
        <w:ind w:firstLine="567"/>
        <w:jc w:val="both"/>
        <w:rPr>
          <w:rFonts w:ascii="Times New Roman" w:eastAsia="SimSun" w:hAnsi="Times New Roman" w:cs="Times New Roman"/>
          <w:bCs/>
        </w:rPr>
      </w:pPr>
      <w:r w:rsidRPr="00E834FD">
        <w:rPr>
          <w:rFonts w:ascii="Times New Roman" w:eastAsia="SimSun" w:hAnsi="Times New Roman" w:cs="Times New Roman"/>
          <w:bCs/>
        </w:rPr>
        <w:t>Если бетон подвергается воздействию солей против обледенения, следует учитывать вклад солей против обледенения в эффективное содержание щелочи в бетон.</w:t>
      </w:r>
    </w:p>
    <w:p w:rsidR="00E834FD" w:rsidRPr="00E834FD" w:rsidRDefault="00E834FD" w:rsidP="00E834FD">
      <w:pPr>
        <w:autoSpaceDE w:val="0"/>
        <w:autoSpaceDN w:val="0"/>
        <w:adjustRightInd w:val="0"/>
        <w:ind w:firstLine="567"/>
        <w:jc w:val="both"/>
        <w:rPr>
          <w:rFonts w:ascii="Times New Roman" w:eastAsia="SimSun" w:hAnsi="Times New Roman" w:cs="Times New Roman"/>
          <w:bCs/>
        </w:rPr>
      </w:pPr>
    </w:p>
    <w:p w:rsidR="00E834FD" w:rsidRPr="007236F7" w:rsidRDefault="00E834FD" w:rsidP="00E834FD">
      <w:pPr>
        <w:autoSpaceDE w:val="0"/>
        <w:autoSpaceDN w:val="0"/>
        <w:adjustRightInd w:val="0"/>
        <w:ind w:firstLine="567"/>
        <w:jc w:val="both"/>
        <w:rPr>
          <w:rFonts w:ascii="Times New Roman" w:eastAsia="SimSun" w:hAnsi="Times New Roman" w:cs="Times New Roman"/>
          <w:bCs/>
          <w:sz w:val="20"/>
          <w:szCs w:val="20"/>
        </w:rPr>
      </w:pPr>
      <w:r w:rsidRPr="007236F7">
        <w:rPr>
          <w:rFonts w:ascii="Times New Roman" w:eastAsia="SimSun" w:hAnsi="Times New Roman" w:cs="Times New Roman"/>
          <w:bCs/>
          <w:sz w:val="20"/>
          <w:szCs w:val="20"/>
        </w:rPr>
        <w:t>Примечания</w:t>
      </w:r>
    </w:p>
    <w:p w:rsidR="00E834FD" w:rsidRPr="00804F45" w:rsidRDefault="00E834FD" w:rsidP="00E834FD">
      <w:pPr>
        <w:autoSpaceDE w:val="0"/>
        <w:autoSpaceDN w:val="0"/>
        <w:adjustRightInd w:val="0"/>
        <w:ind w:firstLine="567"/>
        <w:jc w:val="both"/>
        <w:rPr>
          <w:rFonts w:ascii="Times New Roman" w:eastAsia="SimSun" w:hAnsi="Times New Roman" w:cs="Times New Roman"/>
          <w:bCs/>
          <w:sz w:val="20"/>
          <w:szCs w:val="20"/>
        </w:rPr>
      </w:pPr>
      <w:r w:rsidRPr="00804F45">
        <w:rPr>
          <w:rFonts w:ascii="Times New Roman" w:eastAsia="SimSun" w:hAnsi="Times New Roman" w:cs="Times New Roman"/>
          <w:bCs/>
          <w:sz w:val="20"/>
          <w:szCs w:val="20"/>
        </w:rPr>
        <w:t>1 CEN/TC 154 поручено разработать и опубликовать метод испытаний для измерения выделяемых щелочей из заполнителей.</w:t>
      </w:r>
    </w:p>
    <w:p w:rsidR="00E834FD" w:rsidRPr="00804F45" w:rsidRDefault="00E834FD" w:rsidP="00E834FD">
      <w:pPr>
        <w:autoSpaceDE w:val="0"/>
        <w:autoSpaceDN w:val="0"/>
        <w:adjustRightInd w:val="0"/>
        <w:ind w:firstLine="567"/>
        <w:jc w:val="both"/>
        <w:rPr>
          <w:rFonts w:ascii="Times New Roman" w:eastAsia="SimSun" w:hAnsi="Times New Roman" w:cs="Times New Roman"/>
          <w:bCs/>
          <w:sz w:val="20"/>
          <w:szCs w:val="20"/>
        </w:rPr>
      </w:pPr>
      <w:r w:rsidRPr="00804F45">
        <w:rPr>
          <w:rFonts w:ascii="Times New Roman" w:eastAsia="SimSun" w:hAnsi="Times New Roman" w:cs="Times New Roman"/>
          <w:bCs/>
          <w:sz w:val="20"/>
          <w:szCs w:val="20"/>
        </w:rPr>
        <w:t>2 Перед CEN/TC 51 поставлена задача разработать методику определения эффективного содержания щелочи в цементе и добавок и способ сообщения этой информации пользователям.</w:t>
      </w:r>
    </w:p>
    <w:p w:rsidR="00B86B3A" w:rsidRPr="007236F7" w:rsidRDefault="00E834FD" w:rsidP="00E834FD">
      <w:pPr>
        <w:widowControl/>
        <w:autoSpaceDE w:val="0"/>
        <w:autoSpaceDN w:val="0"/>
        <w:adjustRightInd w:val="0"/>
        <w:ind w:firstLine="567"/>
        <w:jc w:val="both"/>
        <w:rPr>
          <w:rFonts w:ascii="Times New Roman" w:eastAsia="Times New Roman" w:hAnsi="Times New Roman" w:cs="Times New Roman"/>
          <w:b/>
          <w:bCs/>
          <w:sz w:val="20"/>
          <w:szCs w:val="20"/>
          <w:highlight w:val="yellow"/>
        </w:rPr>
      </w:pPr>
      <w:r w:rsidRPr="00804F45">
        <w:rPr>
          <w:rFonts w:ascii="Times New Roman" w:eastAsia="SimSun" w:hAnsi="Times New Roman" w:cs="Times New Roman"/>
          <w:bCs/>
          <w:sz w:val="20"/>
          <w:szCs w:val="20"/>
        </w:rPr>
        <w:t>3</w:t>
      </w:r>
      <w:r w:rsidR="00AD4129" w:rsidRPr="00804F45">
        <w:rPr>
          <w:rFonts w:ascii="Times New Roman" w:eastAsia="SimSun" w:hAnsi="Times New Roman" w:cs="Times New Roman"/>
          <w:bCs/>
          <w:sz w:val="20"/>
          <w:szCs w:val="20"/>
        </w:rPr>
        <w:t xml:space="preserve"> </w:t>
      </w:r>
      <w:r w:rsidRPr="00804F45">
        <w:rPr>
          <w:rFonts w:ascii="Times New Roman" w:eastAsia="SimSun" w:hAnsi="Times New Roman" w:cs="Times New Roman"/>
          <w:bCs/>
          <w:sz w:val="20"/>
          <w:szCs w:val="20"/>
        </w:rPr>
        <w:t>EN 206 не может содержать ограничений на эффективное содержание щелочи в бетоне, так как это зависит от к</w:t>
      </w:r>
      <w:r w:rsidRPr="007236F7">
        <w:rPr>
          <w:rFonts w:ascii="Times New Roman" w:eastAsia="SimSun" w:hAnsi="Times New Roman" w:cs="Times New Roman"/>
          <w:bCs/>
          <w:sz w:val="20"/>
          <w:szCs w:val="20"/>
        </w:rPr>
        <w:t>лассификации реактивности соединения заполнителя и национального запаса прочности. Однако в будущей редакции EN 206 ожидается, что будет включен общий метод расчета и представления данных об эффективном содержании щелочи в бетоне.</w:t>
      </w:r>
    </w:p>
    <w:p w:rsidR="00B86B3A" w:rsidRPr="00E834FD" w:rsidRDefault="00B86B3A" w:rsidP="00E834FD">
      <w:pPr>
        <w:widowControl/>
        <w:autoSpaceDE w:val="0"/>
        <w:autoSpaceDN w:val="0"/>
        <w:adjustRightInd w:val="0"/>
        <w:ind w:firstLine="567"/>
        <w:jc w:val="both"/>
        <w:rPr>
          <w:rFonts w:ascii="Times New Roman" w:eastAsia="Times New Roman" w:hAnsi="Times New Roman" w:cs="Times New Roman"/>
          <w:b/>
          <w:bCs/>
          <w:highlight w:val="yellow"/>
        </w:rPr>
      </w:pPr>
    </w:p>
    <w:p w:rsidR="00773EA4" w:rsidRPr="00773EA4" w:rsidRDefault="00773EA4" w:rsidP="00773EA4">
      <w:pPr>
        <w:autoSpaceDE w:val="0"/>
        <w:autoSpaceDN w:val="0"/>
        <w:adjustRightInd w:val="0"/>
        <w:ind w:firstLine="567"/>
        <w:jc w:val="both"/>
        <w:rPr>
          <w:rFonts w:ascii="Times New Roman" w:eastAsia="SimSun" w:hAnsi="Times New Roman" w:cs="Times New Roman"/>
          <w:b/>
          <w:bCs/>
        </w:rPr>
      </w:pPr>
      <w:r w:rsidRPr="00773EA4">
        <w:rPr>
          <w:rFonts w:ascii="Times New Roman" w:eastAsia="SimSun" w:hAnsi="Times New Roman" w:cs="Times New Roman"/>
          <w:b/>
          <w:bCs/>
        </w:rPr>
        <w:t>5.5 Верификация пригодности бетонной смеси при эксплуатационных испытаниях</w:t>
      </w:r>
    </w:p>
    <w:p w:rsidR="00773EA4" w:rsidRDefault="00773EA4" w:rsidP="00773EA4">
      <w:pPr>
        <w:autoSpaceDE w:val="0"/>
        <w:autoSpaceDN w:val="0"/>
        <w:adjustRightInd w:val="0"/>
        <w:ind w:firstLine="567"/>
        <w:jc w:val="both"/>
        <w:rPr>
          <w:rFonts w:ascii="Times New Roman" w:eastAsia="SimSun" w:hAnsi="Times New Roman" w:cs="Times New Roman"/>
          <w:bCs/>
        </w:rPr>
      </w:pPr>
      <w:r w:rsidRPr="00773EA4">
        <w:rPr>
          <w:rFonts w:ascii="Times New Roman" w:eastAsia="SimSun" w:hAnsi="Times New Roman" w:cs="Times New Roman"/>
          <w:bCs/>
        </w:rPr>
        <w:t>Эксплуатационные испытания используются в нескольких странах-членах CEN уже более десяти лет. В настоящее время они подпадают под действие национальных положений. С целью предложения для европейской стандартизации надежной общей процедуры, техническому комитету RILEM 219-ACS поручено рассмотреть и разработать методологии для надежных ускоренных испытаний на восприимчивость к щелочным реакциям конкретных бетонных смесей.</w:t>
      </w:r>
    </w:p>
    <w:p w:rsidR="00773EA4" w:rsidRPr="00773EA4" w:rsidRDefault="00773EA4" w:rsidP="00773EA4">
      <w:pPr>
        <w:autoSpaceDE w:val="0"/>
        <w:autoSpaceDN w:val="0"/>
        <w:adjustRightInd w:val="0"/>
        <w:ind w:firstLine="567"/>
        <w:jc w:val="both"/>
        <w:rPr>
          <w:rFonts w:ascii="Times New Roman" w:eastAsia="SimSun" w:hAnsi="Times New Roman" w:cs="Times New Roman"/>
          <w:b/>
          <w:bCs/>
        </w:rPr>
      </w:pPr>
      <w:r w:rsidRPr="00773EA4">
        <w:rPr>
          <w:rFonts w:ascii="Times New Roman" w:eastAsia="SimSun" w:hAnsi="Times New Roman" w:cs="Times New Roman"/>
          <w:b/>
          <w:bCs/>
        </w:rPr>
        <w:t>5.6 Использование соединений нереакционноспособных заполнителей</w:t>
      </w:r>
    </w:p>
    <w:p w:rsidR="00773EA4" w:rsidRPr="00773EA4" w:rsidRDefault="00773EA4" w:rsidP="00773EA4">
      <w:pPr>
        <w:autoSpaceDE w:val="0"/>
        <w:autoSpaceDN w:val="0"/>
        <w:adjustRightInd w:val="0"/>
        <w:ind w:firstLine="567"/>
        <w:jc w:val="both"/>
        <w:rPr>
          <w:rFonts w:ascii="Times New Roman" w:eastAsia="SimSun" w:hAnsi="Times New Roman" w:cs="Times New Roman"/>
          <w:bCs/>
        </w:rPr>
      </w:pPr>
      <w:r w:rsidRPr="00773EA4">
        <w:rPr>
          <w:rFonts w:ascii="Times New Roman" w:eastAsia="SimSun" w:hAnsi="Times New Roman" w:cs="Times New Roman"/>
          <w:bCs/>
        </w:rPr>
        <w:t>Щелочно-кремнеземную реакционную способность заполнителей следует оценивать в соответствии с методами/положениями испытаний, действующими по месту использования. Методы, рекомендованные RILEM, могут использоваться в некоторых случаях для выявления соединений «нереакционноспособных заполнителей». Пригодность методов испытаний должна быть подтверждена местными условиями в стране-члене CEN. Соединение заполнителей считается нереакционноспособным, если оно проходит критерии испытаний, которые должны применяться в месте использования.</w:t>
      </w:r>
    </w:p>
    <w:p w:rsidR="00773EA4" w:rsidRPr="00773EA4" w:rsidRDefault="00773EA4" w:rsidP="00773EA4">
      <w:pPr>
        <w:autoSpaceDE w:val="0"/>
        <w:autoSpaceDN w:val="0"/>
        <w:adjustRightInd w:val="0"/>
        <w:ind w:firstLine="567"/>
        <w:jc w:val="both"/>
        <w:rPr>
          <w:rFonts w:ascii="Times New Roman" w:eastAsia="SimSun" w:hAnsi="Times New Roman" w:cs="Times New Roman"/>
          <w:bCs/>
        </w:rPr>
      </w:pPr>
    </w:p>
    <w:p w:rsidR="00773EA4" w:rsidRDefault="00773EA4" w:rsidP="00773EA4">
      <w:pPr>
        <w:autoSpaceDE w:val="0"/>
        <w:autoSpaceDN w:val="0"/>
        <w:adjustRightInd w:val="0"/>
        <w:ind w:firstLine="567"/>
        <w:jc w:val="both"/>
        <w:rPr>
          <w:rFonts w:ascii="Times New Roman" w:eastAsia="SimSun" w:hAnsi="Times New Roman" w:cs="Times New Roman"/>
          <w:b/>
          <w:bCs/>
        </w:rPr>
      </w:pPr>
      <w:r w:rsidRPr="00773EA4">
        <w:rPr>
          <w:rFonts w:ascii="Times New Roman" w:eastAsia="SimSun" w:hAnsi="Times New Roman" w:cs="Times New Roman"/>
          <w:b/>
          <w:bCs/>
        </w:rPr>
        <w:t>6 Вывод</w:t>
      </w:r>
    </w:p>
    <w:p w:rsidR="00773EA4" w:rsidRPr="00773EA4" w:rsidRDefault="00773EA4" w:rsidP="00773EA4">
      <w:pPr>
        <w:autoSpaceDE w:val="0"/>
        <w:autoSpaceDN w:val="0"/>
        <w:adjustRightInd w:val="0"/>
        <w:ind w:firstLine="567"/>
        <w:jc w:val="both"/>
        <w:rPr>
          <w:rFonts w:ascii="Times New Roman" w:eastAsia="SimSun" w:hAnsi="Times New Roman" w:cs="Times New Roman"/>
          <w:b/>
          <w:bCs/>
        </w:rPr>
      </w:pPr>
    </w:p>
    <w:p w:rsidR="00B86B3A" w:rsidRPr="00773EA4" w:rsidRDefault="00773EA4" w:rsidP="00773EA4">
      <w:pPr>
        <w:widowControl/>
        <w:autoSpaceDE w:val="0"/>
        <w:autoSpaceDN w:val="0"/>
        <w:adjustRightInd w:val="0"/>
        <w:ind w:firstLine="567"/>
        <w:jc w:val="both"/>
        <w:rPr>
          <w:rFonts w:ascii="Times New Roman" w:eastAsia="Times New Roman" w:hAnsi="Times New Roman" w:cs="Times New Roman"/>
          <w:b/>
          <w:bCs/>
          <w:highlight w:val="yellow"/>
        </w:rPr>
      </w:pPr>
      <w:r w:rsidRPr="00773EA4">
        <w:rPr>
          <w:rFonts w:ascii="Times New Roman" w:eastAsia="SimSun" w:hAnsi="Times New Roman" w:cs="Times New Roman"/>
          <w:bCs/>
        </w:rPr>
        <w:t xml:space="preserve">Основываясь на принципах, изложенных в настоящем </w:t>
      </w:r>
      <w:r w:rsidR="00231DA3">
        <w:rPr>
          <w:rFonts w:ascii="Times New Roman" w:eastAsia="SimSun" w:hAnsi="Times New Roman" w:cs="Times New Roman"/>
          <w:bCs/>
        </w:rPr>
        <w:t>стандарте</w:t>
      </w:r>
      <w:r w:rsidRPr="00773EA4">
        <w:rPr>
          <w:rFonts w:ascii="Times New Roman" w:eastAsia="SimSun" w:hAnsi="Times New Roman" w:cs="Times New Roman"/>
          <w:bCs/>
        </w:rPr>
        <w:t xml:space="preserve">, спецификация по минимизации риска повреждения ASR может включать параметры/элементы, указанные на рисунке 1. Количество мер предосторожности и соответствующие предельные </w:t>
      </w:r>
      <w:r w:rsidRPr="00773EA4">
        <w:rPr>
          <w:rFonts w:ascii="Times New Roman" w:eastAsia="SimSun" w:hAnsi="Times New Roman" w:cs="Times New Roman"/>
          <w:bCs/>
        </w:rPr>
        <w:lastRenderedPageBreak/>
        <w:t>значения для конкретного конструктивного элемента должны быть указаны в положениях, действующих в месте использования</w:t>
      </w:r>
    </w:p>
    <w:p w:rsidR="00B86B3A" w:rsidRDefault="00B86B3A" w:rsidP="006B4F41">
      <w:pPr>
        <w:widowControl/>
        <w:autoSpaceDE w:val="0"/>
        <w:autoSpaceDN w:val="0"/>
        <w:adjustRightInd w:val="0"/>
        <w:ind w:firstLine="567"/>
        <w:jc w:val="both"/>
        <w:rPr>
          <w:rFonts w:ascii="Times New Roman" w:eastAsia="Times New Roman" w:hAnsi="Times New Roman" w:cs="Times New Roman"/>
          <w:b/>
          <w:bCs/>
          <w:highlight w:val="yellow"/>
        </w:rPr>
      </w:pPr>
    </w:p>
    <w:p w:rsidR="00A11A39" w:rsidRDefault="00A11A39" w:rsidP="00A11A39">
      <w:pPr>
        <w:autoSpaceDE w:val="0"/>
        <w:autoSpaceDN w:val="0"/>
        <w:adjustRightInd w:val="0"/>
        <w:jc w:val="both"/>
        <w:rPr>
          <w:rFonts w:ascii="Times New Roman" w:eastAsia="SimSun" w:hAnsi="Times New Roman" w:cs="Times New Roman"/>
          <w:bCs/>
          <w:sz w:val="28"/>
          <w:szCs w:val="28"/>
        </w:rPr>
      </w:pPr>
      <w:r>
        <w:rPr>
          <w:rFonts w:ascii="Times New Roman" w:eastAsia="SimSun" w:hAnsi="Times New Roman" w:cs="Times New Roman"/>
          <w:bCs/>
          <w:noProof/>
          <w:sz w:val="28"/>
          <w:szCs w:val="28"/>
        </w:rPr>
        <w:drawing>
          <wp:inline distT="0" distB="0" distL="0" distR="0" wp14:anchorId="4DFD3B3D" wp14:editId="06D6759F">
            <wp:extent cx="6120130" cy="3351530"/>
            <wp:effectExtent l="0" t="0" r="0" b="127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3351530"/>
                    </a:xfrm>
                    <a:prstGeom prst="rect">
                      <a:avLst/>
                    </a:prstGeom>
                    <a:noFill/>
                    <a:ln>
                      <a:noFill/>
                    </a:ln>
                  </pic:spPr>
                </pic:pic>
              </a:graphicData>
            </a:graphic>
          </wp:inline>
        </w:drawing>
      </w:r>
    </w:p>
    <w:p w:rsidR="00A11A39" w:rsidRPr="00A11A39" w:rsidRDefault="00A11A39" w:rsidP="00A11A39">
      <w:pPr>
        <w:autoSpaceDE w:val="0"/>
        <w:autoSpaceDN w:val="0"/>
        <w:adjustRightInd w:val="0"/>
        <w:jc w:val="center"/>
        <w:rPr>
          <w:rFonts w:ascii="Times New Roman" w:eastAsia="SimSun" w:hAnsi="Times New Roman" w:cs="Times New Roman"/>
          <w:b/>
          <w:bCs/>
        </w:rPr>
      </w:pPr>
      <w:r w:rsidRPr="00A11A39">
        <w:rPr>
          <w:rFonts w:ascii="Times New Roman" w:eastAsia="SimSun" w:hAnsi="Times New Roman" w:cs="Times New Roman"/>
          <w:b/>
          <w:bCs/>
        </w:rPr>
        <w:t>Рисунок 1</w:t>
      </w:r>
      <w:r w:rsidR="00077CD6">
        <w:rPr>
          <w:rFonts w:ascii="Times New Roman" w:eastAsia="SimSun" w:hAnsi="Times New Roman" w:cs="Times New Roman"/>
          <w:b/>
          <w:bCs/>
        </w:rPr>
        <w:t xml:space="preserve"> -</w:t>
      </w:r>
      <w:r w:rsidRPr="00A11A39">
        <w:rPr>
          <w:rFonts w:ascii="Times New Roman" w:eastAsia="SimSun" w:hAnsi="Times New Roman" w:cs="Times New Roman"/>
          <w:b/>
          <w:bCs/>
        </w:rPr>
        <w:t xml:space="preserve"> Возможные элементы спецификации для минимизации риска повреждения из-за ASR</w:t>
      </w:r>
    </w:p>
    <w:p w:rsidR="00B86B3A" w:rsidRPr="00A11A39" w:rsidRDefault="00B86B3A" w:rsidP="00A11A39">
      <w:pPr>
        <w:widowControl/>
        <w:autoSpaceDE w:val="0"/>
        <w:autoSpaceDN w:val="0"/>
        <w:adjustRightInd w:val="0"/>
        <w:ind w:firstLine="567"/>
        <w:jc w:val="both"/>
        <w:rPr>
          <w:rFonts w:ascii="Times New Roman" w:eastAsia="Times New Roman" w:hAnsi="Times New Roman" w:cs="Times New Roman"/>
          <w:b/>
          <w:bCs/>
          <w:highlight w:val="yellow"/>
        </w:rPr>
      </w:pPr>
    </w:p>
    <w:p w:rsidR="00B86B3A" w:rsidRDefault="00B86B3A" w:rsidP="006B4F41">
      <w:pPr>
        <w:widowControl/>
        <w:autoSpaceDE w:val="0"/>
        <w:autoSpaceDN w:val="0"/>
        <w:adjustRightInd w:val="0"/>
        <w:ind w:firstLine="567"/>
        <w:jc w:val="both"/>
        <w:rPr>
          <w:rFonts w:ascii="Times New Roman" w:eastAsia="Times New Roman" w:hAnsi="Times New Roman" w:cs="Times New Roman"/>
          <w:b/>
          <w:bCs/>
          <w:highlight w:val="yellow"/>
        </w:rPr>
      </w:pPr>
    </w:p>
    <w:p w:rsidR="00B86B3A" w:rsidRDefault="00B86B3A" w:rsidP="006B4F41">
      <w:pPr>
        <w:widowControl/>
        <w:autoSpaceDE w:val="0"/>
        <w:autoSpaceDN w:val="0"/>
        <w:adjustRightInd w:val="0"/>
        <w:ind w:firstLine="567"/>
        <w:jc w:val="both"/>
        <w:rPr>
          <w:rFonts w:ascii="Times New Roman" w:eastAsia="Times New Roman" w:hAnsi="Times New Roman" w:cs="Times New Roman"/>
          <w:b/>
          <w:bCs/>
          <w:highlight w:val="yellow"/>
        </w:rPr>
      </w:pPr>
    </w:p>
    <w:p w:rsidR="00D60A98" w:rsidRDefault="00D60A98" w:rsidP="0060099B">
      <w:pPr>
        <w:ind w:firstLine="567"/>
        <w:jc w:val="both"/>
        <w:rPr>
          <w:rFonts w:ascii="Times New Roman" w:eastAsia="Times New Roman" w:hAnsi="Times New Roman" w:cs="Times New Roman"/>
          <w:lang w:eastAsia="en-US"/>
        </w:rPr>
      </w:pPr>
      <w:r>
        <w:rPr>
          <w:rFonts w:ascii="Times New Roman" w:eastAsia="Times New Roman" w:hAnsi="Times New Roman" w:cs="Times New Roman"/>
          <w:lang w:eastAsia="en-US"/>
        </w:rPr>
        <w:br w:type="page"/>
      </w:r>
    </w:p>
    <w:p w:rsidR="008E2D7B" w:rsidRPr="007236F7" w:rsidRDefault="008E2D7B" w:rsidP="008E2D7B">
      <w:pPr>
        <w:pStyle w:val="Style12"/>
        <w:widowControl/>
        <w:jc w:val="center"/>
        <w:rPr>
          <w:rStyle w:val="FontStyle35"/>
          <w:rFonts w:ascii="Times New Roman" w:hAnsi="Times New Roman" w:cs="Times New Roman"/>
          <w:sz w:val="24"/>
          <w:szCs w:val="24"/>
          <w:lang w:val="en-US" w:eastAsia="en-US"/>
        </w:rPr>
      </w:pPr>
      <w:r w:rsidRPr="00D233E9">
        <w:rPr>
          <w:rStyle w:val="FontStyle35"/>
          <w:rFonts w:ascii="Times New Roman" w:hAnsi="Times New Roman" w:cs="Times New Roman"/>
          <w:sz w:val="24"/>
          <w:szCs w:val="24"/>
          <w:lang w:eastAsia="en-US"/>
        </w:rPr>
        <w:lastRenderedPageBreak/>
        <w:t>Библиография</w:t>
      </w:r>
    </w:p>
    <w:p w:rsidR="008E2D7B" w:rsidRPr="007236F7" w:rsidRDefault="008E2D7B" w:rsidP="008E2D7B">
      <w:pPr>
        <w:pStyle w:val="Style12"/>
        <w:widowControl/>
        <w:jc w:val="center"/>
        <w:rPr>
          <w:rStyle w:val="FontStyle35"/>
          <w:rFonts w:ascii="Times New Roman" w:hAnsi="Times New Roman" w:cs="Times New Roman"/>
          <w:sz w:val="24"/>
          <w:szCs w:val="24"/>
          <w:lang w:val="en-US" w:eastAsia="en-US"/>
        </w:rPr>
      </w:pPr>
    </w:p>
    <w:p w:rsidR="00A11A39" w:rsidRPr="00A11A39" w:rsidRDefault="00A11A39" w:rsidP="00D14F85">
      <w:pPr>
        <w:autoSpaceDE w:val="0"/>
        <w:autoSpaceDN w:val="0"/>
        <w:adjustRightInd w:val="0"/>
        <w:ind w:firstLine="567"/>
        <w:jc w:val="both"/>
        <w:rPr>
          <w:rFonts w:ascii="Times New Roman" w:eastAsia="SimSun" w:hAnsi="Times New Roman" w:cs="Times New Roman"/>
          <w:bCs/>
        </w:rPr>
      </w:pPr>
      <w:r w:rsidRPr="00A11A39">
        <w:rPr>
          <w:rFonts w:ascii="Times New Roman" w:eastAsia="SimSun" w:hAnsi="Times New Roman" w:cs="Times New Roman"/>
          <w:bCs/>
          <w:sz w:val="28"/>
          <w:szCs w:val="28"/>
          <w:lang w:val="en-US"/>
        </w:rPr>
        <w:t>[</w:t>
      </w:r>
      <w:r w:rsidRPr="00A11A39">
        <w:rPr>
          <w:rFonts w:ascii="Times New Roman" w:eastAsia="SimSun" w:hAnsi="Times New Roman" w:cs="Times New Roman"/>
          <w:bCs/>
          <w:lang w:val="en-US"/>
        </w:rPr>
        <w:t xml:space="preserve">1] EN 197-1 </w:t>
      </w:r>
      <w:r w:rsidRPr="00A11A39">
        <w:rPr>
          <w:rStyle w:val="FontStyle36"/>
          <w:rFonts w:ascii="Times New Roman" w:hAnsi="Times New Roman" w:cs="Times New Roman"/>
          <w:sz w:val="24"/>
          <w:szCs w:val="24"/>
          <w:lang w:val="en-GB" w:eastAsia="en-US"/>
        </w:rPr>
        <w:t xml:space="preserve">Cement - Part 1: Composition, specifications and conformity criteria for common cements </w:t>
      </w:r>
      <w:r w:rsidR="00FF0F00" w:rsidRPr="00FF0F00">
        <w:rPr>
          <w:rStyle w:val="FontStyle36"/>
          <w:rFonts w:ascii="Times New Roman" w:hAnsi="Times New Roman" w:cs="Times New Roman"/>
          <w:sz w:val="24"/>
          <w:szCs w:val="24"/>
          <w:lang w:val="en-US" w:eastAsia="en-US"/>
        </w:rPr>
        <w:t>(</w:t>
      </w:r>
      <w:r w:rsidRPr="00A11A39">
        <w:rPr>
          <w:rFonts w:ascii="Times New Roman" w:eastAsia="SimSun" w:hAnsi="Times New Roman" w:cs="Times New Roman"/>
          <w:bCs/>
        </w:rPr>
        <w:t>Цемент</w:t>
      </w:r>
      <w:r w:rsidRPr="00A11A39">
        <w:rPr>
          <w:rFonts w:ascii="Times New Roman" w:eastAsia="SimSun" w:hAnsi="Times New Roman" w:cs="Times New Roman"/>
          <w:bCs/>
          <w:lang w:val="en-US"/>
        </w:rPr>
        <w:t xml:space="preserve">. </w:t>
      </w:r>
      <w:r w:rsidRPr="00A11A39">
        <w:rPr>
          <w:rFonts w:ascii="Times New Roman" w:eastAsia="SimSun" w:hAnsi="Times New Roman" w:cs="Times New Roman"/>
          <w:bCs/>
        </w:rPr>
        <w:t>Часть 1. Состав, технические требования и критерии соответствия цемента общего назначения</w:t>
      </w:r>
      <w:r w:rsidR="00FF0F00">
        <w:rPr>
          <w:rFonts w:ascii="Times New Roman" w:eastAsia="SimSun" w:hAnsi="Times New Roman" w:cs="Times New Roman"/>
          <w:bCs/>
        </w:rPr>
        <w:t>)</w:t>
      </w:r>
    </w:p>
    <w:p w:rsidR="00A11A39" w:rsidRPr="00077CD6" w:rsidRDefault="00A11A39" w:rsidP="00D14F85">
      <w:pPr>
        <w:autoSpaceDE w:val="0"/>
        <w:autoSpaceDN w:val="0"/>
        <w:adjustRightInd w:val="0"/>
        <w:ind w:firstLine="567"/>
        <w:jc w:val="both"/>
        <w:rPr>
          <w:rFonts w:ascii="Times New Roman" w:eastAsia="SimSun" w:hAnsi="Times New Roman" w:cs="Times New Roman"/>
          <w:bCs/>
          <w:lang w:val="en-US"/>
        </w:rPr>
      </w:pPr>
      <w:r w:rsidRPr="00077CD6">
        <w:rPr>
          <w:rFonts w:ascii="Times New Roman" w:eastAsia="SimSun" w:hAnsi="Times New Roman" w:cs="Times New Roman"/>
          <w:bCs/>
          <w:lang w:val="en-US"/>
        </w:rPr>
        <w:t xml:space="preserve">[2] </w:t>
      </w:r>
      <w:proofErr w:type="spellStart"/>
      <w:r w:rsidRPr="00A11A39">
        <w:rPr>
          <w:rFonts w:ascii="Times New Roman" w:eastAsia="SimSun" w:hAnsi="Times New Roman" w:cs="Times New Roman"/>
          <w:bCs/>
          <w:lang w:val="en-US"/>
        </w:rPr>
        <w:t>prEN</w:t>
      </w:r>
      <w:proofErr w:type="spellEnd"/>
      <w:r w:rsidRPr="00077CD6">
        <w:rPr>
          <w:rFonts w:ascii="Times New Roman" w:eastAsia="SimSun" w:hAnsi="Times New Roman" w:cs="Times New Roman"/>
          <w:bCs/>
          <w:lang w:val="en-US"/>
        </w:rPr>
        <w:t xml:space="preserve"> 206 </w:t>
      </w:r>
      <w:r w:rsidRPr="00A11A39">
        <w:rPr>
          <w:rStyle w:val="FontStyle36"/>
          <w:rFonts w:ascii="Times New Roman" w:hAnsi="Times New Roman" w:cs="Times New Roman"/>
          <w:sz w:val="24"/>
          <w:szCs w:val="24"/>
          <w:lang w:val="en-GB" w:eastAsia="en-US"/>
        </w:rPr>
        <w:t>Concrete</w:t>
      </w:r>
      <w:r w:rsidRPr="00077CD6">
        <w:rPr>
          <w:rStyle w:val="FontStyle36"/>
          <w:rFonts w:ascii="Times New Roman" w:hAnsi="Times New Roman" w:cs="Times New Roman"/>
          <w:sz w:val="24"/>
          <w:szCs w:val="24"/>
          <w:lang w:val="en-US" w:eastAsia="en-US"/>
        </w:rPr>
        <w:t xml:space="preserve"> - </w:t>
      </w:r>
      <w:r w:rsidRPr="00A11A39">
        <w:rPr>
          <w:rStyle w:val="FontStyle36"/>
          <w:rFonts w:ascii="Times New Roman" w:hAnsi="Times New Roman" w:cs="Times New Roman"/>
          <w:sz w:val="24"/>
          <w:szCs w:val="24"/>
          <w:lang w:val="en-GB" w:eastAsia="en-US"/>
        </w:rPr>
        <w:t>Specification</w:t>
      </w:r>
      <w:r w:rsidRPr="00077CD6">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performance</w:t>
      </w:r>
      <w:r w:rsidRPr="00077CD6">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production</w:t>
      </w:r>
      <w:r w:rsidRPr="00077CD6">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and</w:t>
      </w:r>
      <w:r w:rsidRPr="00077CD6">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conformity</w:t>
      </w:r>
      <w:r w:rsidRPr="00077CD6">
        <w:rPr>
          <w:rFonts w:ascii="Times New Roman" w:eastAsia="SimSun" w:hAnsi="Times New Roman" w:cs="Times New Roman"/>
          <w:bCs/>
          <w:lang w:val="en-US"/>
        </w:rPr>
        <w:t xml:space="preserve"> </w:t>
      </w:r>
      <w:r w:rsidR="00FF0F00" w:rsidRPr="00077CD6">
        <w:rPr>
          <w:rFonts w:ascii="Times New Roman" w:eastAsia="SimSun" w:hAnsi="Times New Roman" w:cs="Times New Roman"/>
          <w:bCs/>
          <w:lang w:val="en-US"/>
        </w:rPr>
        <w:t>(</w:t>
      </w:r>
      <w:r w:rsidRPr="00A11A39">
        <w:rPr>
          <w:rFonts w:ascii="Times New Roman" w:eastAsia="SimSun" w:hAnsi="Times New Roman" w:cs="Times New Roman"/>
          <w:bCs/>
        </w:rPr>
        <w:t>Бетон</w:t>
      </w:r>
      <w:r w:rsidRPr="00077CD6">
        <w:rPr>
          <w:rFonts w:ascii="Times New Roman" w:eastAsia="SimSun" w:hAnsi="Times New Roman" w:cs="Times New Roman"/>
          <w:bCs/>
          <w:lang w:val="en-US"/>
        </w:rPr>
        <w:t xml:space="preserve"> - </w:t>
      </w:r>
      <w:r w:rsidRPr="00A11A39">
        <w:rPr>
          <w:rFonts w:ascii="Times New Roman" w:eastAsia="SimSun" w:hAnsi="Times New Roman" w:cs="Times New Roman"/>
          <w:bCs/>
        </w:rPr>
        <w:t>Спецификация</w:t>
      </w:r>
      <w:r w:rsidRPr="00077CD6">
        <w:rPr>
          <w:rFonts w:ascii="Times New Roman" w:eastAsia="SimSun" w:hAnsi="Times New Roman" w:cs="Times New Roman"/>
          <w:bCs/>
          <w:lang w:val="en-US"/>
        </w:rPr>
        <w:t xml:space="preserve">, </w:t>
      </w:r>
      <w:r w:rsidRPr="00A11A39">
        <w:rPr>
          <w:rFonts w:ascii="Times New Roman" w:eastAsia="SimSun" w:hAnsi="Times New Roman" w:cs="Times New Roman"/>
          <w:bCs/>
        </w:rPr>
        <w:t>производительность</w:t>
      </w:r>
      <w:r w:rsidRPr="00077CD6">
        <w:rPr>
          <w:rFonts w:ascii="Times New Roman" w:eastAsia="SimSun" w:hAnsi="Times New Roman" w:cs="Times New Roman"/>
          <w:bCs/>
          <w:lang w:val="en-US"/>
        </w:rPr>
        <w:t xml:space="preserve">, </w:t>
      </w:r>
      <w:r w:rsidRPr="00A11A39">
        <w:rPr>
          <w:rFonts w:ascii="Times New Roman" w:eastAsia="SimSun" w:hAnsi="Times New Roman" w:cs="Times New Roman"/>
          <w:bCs/>
        </w:rPr>
        <w:t>производство</w:t>
      </w:r>
      <w:r w:rsidRPr="00077CD6">
        <w:rPr>
          <w:rFonts w:ascii="Times New Roman" w:eastAsia="SimSun" w:hAnsi="Times New Roman" w:cs="Times New Roman"/>
          <w:bCs/>
          <w:lang w:val="en-US"/>
        </w:rPr>
        <w:t xml:space="preserve"> </w:t>
      </w:r>
      <w:r w:rsidRPr="00A11A39">
        <w:rPr>
          <w:rFonts w:ascii="Times New Roman" w:eastAsia="SimSun" w:hAnsi="Times New Roman" w:cs="Times New Roman"/>
          <w:bCs/>
        </w:rPr>
        <w:t>и</w:t>
      </w:r>
      <w:r w:rsidRPr="00077CD6">
        <w:rPr>
          <w:rFonts w:ascii="Times New Roman" w:eastAsia="SimSun" w:hAnsi="Times New Roman" w:cs="Times New Roman"/>
          <w:bCs/>
          <w:lang w:val="en-US"/>
        </w:rPr>
        <w:t xml:space="preserve"> </w:t>
      </w:r>
      <w:r w:rsidRPr="00A11A39">
        <w:rPr>
          <w:rFonts w:ascii="Times New Roman" w:eastAsia="SimSun" w:hAnsi="Times New Roman" w:cs="Times New Roman"/>
          <w:bCs/>
        </w:rPr>
        <w:t>соответствие</w:t>
      </w:r>
      <w:r w:rsidR="00FF0F00" w:rsidRPr="00077CD6">
        <w:rPr>
          <w:rFonts w:ascii="Times New Roman" w:eastAsia="SimSun" w:hAnsi="Times New Roman" w:cs="Times New Roman"/>
          <w:bCs/>
          <w:lang w:val="en-US"/>
        </w:rPr>
        <w:t>)</w:t>
      </w:r>
    </w:p>
    <w:p w:rsidR="00A11A39" w:rsidRPr="00FF0F00" w:rsidRDefault="00A11A39" w:rsidP="00D14F85">
      <w:pPr>
        <w:autoSpaceDE w:val="0"/>
        <w:autoSpaceDN w:val="0"/>
        <w:adjustRightInd w:val="0"/>
        <w:ind w:firstLine="567"/>
        <w:jc w:val="both"/>
        <w:rPr>
          <w:rFonts w:ascii="Times New Roman" w:eastAsia="SimSun" w:hAnsi="Times New Roman" w:cs="Times New Roman"/>
          <w:bCs/>
          <w:lang w:val="en-US"/>
        </w:rPr>
      </w:pPr>
      <w:r w:rsidRPr="00A11A39">
        <w:rPr>
          <w:rFonts w:ascii="Times New Roman" w:eastAsia="SimSun" w:hAnsi="Times New Roman" w:cs="Times New Roman"/>
          <w:bCs/>
          <w:lang w:val="en-US"/>
        </w:rPr>
        <w:t xml:space="preserve">[3] </w:t>
      </w:r>
      <w:proofErr w:type="spellStart"/>
      <w:r w:rsidRPr="00A11A39">
        <w:rPr>
          <w:rFonts w:ascii="Times New Roman" w:eastAsia="SimSun" w:hAnsi="Times New Roman" w:cs="Times New Roman"/>
          <w:bCs/>
          <w:lang w:val="en-US"/>
        </w:rPr>
        <w:t>prEN</w:t>
      </w:r>
      <w:proofErr w:type="spellEnd"/>
      <w:r w:rsidR="00FF0F00">
        <w:rPr>
          <w:rFonts w:ascii="Times New Roman" w:eastAsia="SimSun" w:hAnsi="Times New Roman" w:cs="Times New Roman"/>
          <w:bCs/>
          <w:lang w:val="en-US"/>
        </w:rPr>
        <w:t xml:space="preserve"> 450-1</w:t>
      </w:r>
      <w:r w:rsidRPr="00A11A39">
        <w:rPr>
          <w:rFonts w:ascii="Times New Roman" w:eastAsia="SimSun" w:hAnsi="Times New Roman" w:cs="Times New Roman"/>
          <w:bCs/>
          <w:lang w:val="en-US"/>
        </w:rPr>
        <w:t xml:space="preserve"> </w:t>
      </w:r>
      <w:r w:rsidRPr="00A11A39">
        <w:rPr>
          <w:rStyle w:val="FontStyle36"/>
          <w:rFonts w:ascii="Times New Roman" w:hAnsi="Times New Roman" w:cs="Times New Roman"/>
          <w:sz w:val="24"/>
          <w:szCs w:val="24"/>
          <w:lang w:val="en-GB" w:eastAsia="en-US"/>
        </w:rPr>
        <w:t xml:space="preserve">Fly ash for concrete </w:t>
      </w:r>
      <w:r w:rsidR="00FF0F00" w:rsidRPr="00FF0F00">
        <w:rPr>
          <w:rStyle w:val="FontStyle36"/>
          <w:rFonts w:ascii="Times New Roman" w:hAnsi="Times New Roman" w:cs="Times New Roman"/>
          <w:sz w:val="24"/>
          <w:szCs w:val="24"/>
          <w:lang w:val="en-US" w:eastAsia="en-US"/>
        </w:rPr>
        <w:t>-</w:t>
      </w:r>
      <w:r w:rsidRPr="00A11A39">
        <w:rPr>
          <w:rStyle w:val="FontStyle36"/>
          <w:rFonts w:ascii="Times New Roman" w:hAnsi="Times New Roman" w:cs="Times New Roman"/>
          <w:sz w:val="24"/>
          <w:szCs w:val="24"/>
          <w:lang w:val="en-GB" w:eastAsia="en-US"/>
        </w:rPr>
        <w:t xml:space="preserve"> Part 1: Definition, specifications and conformity criteria</w:t>
      </w:r>
      <w:r w:rsidRPr="00A11A39">
        <w:rPr>
          <w:rFonts w:ascii="Times New Roman" w:eastAsia="SimSun" w:hAnsi="Times New Roman" w:cs="Times New Roman"/>
          <w:bCs/>
          <w:lang w:val="en-US"/>
        </w:rPr>
        <w:t xml:space="preserve"> </w:t>
      </w:r>
      <w:r w:rsidR="00FF0F00" w:rsidRPr="00FF0F00">
        <w:rPr>
          <w:rFonts w:ascii="Times New Roman" w:eastAsia="SimSun" w:hAnsi="Times New Roman" w:cs="Times New Roman"/>
          <w:bCs/>
          <w:lang w:val="en-US"/>
        </w:rPr>
        <w:t>(</w:t>
      </w:r>
      <w:r w:rsidRPr="00A11A39">
        <w:rPr>
          <w:rFonts w:ascii="Times New Roman" w:eastAsia="SimSun" w:hAnsi="Times New Roman" w:cs="Times New Roman"/>
          <w:bCs/>
        </w:rPr>
        <w:t>Летучая</w:t>
      </w:r>
      <w:r w:rsidRPr="00A11A39">
        <w:rPr>
          <w:rFonts w:ascii="Times New Roman" w:eastAsia="SimSun" w:hAnsi="Times New Roman" w:cs="Times New Roman"/>
          <w:bCs/>
          <w:lang w:val="en-US"/>
        </w:rPr>
        <w:t xml:space="preserve"> </w:t>
      </w:r>
      <w:r w:rsidRPr="00A11A39">
        <w:rPr>
          <w:rFonts w:ascii="Times New Roman" w:eastAsia="SimSun" w:hAnsi="Times New Roman" w:cs="Times New Roman"/>
          <w:bCs/>
        </w:rPr>
        <w:t>зола</w:t>
      </w:r>
      <w:r w:rsidRPr="00A11A39">
        <w:rPr>
          <w:rFonts w:ascii="Times New Roman" w:eastAsia="SimSun" w:hAnsi="Times New Roman" w:cs="Times New Roman"/>
          <w:bCs/>
          <w:lang w:val="en-US"/>
        </w:rPr>
        <w:t xml:space="preserve"> </w:t>
      </w:r>
      <w:r w:rsidRPr="00A11A39">
        <w:rPr>
          <w:rFonts w:ascii="Times New Roman" w:eastAsia="SimSun" w:hAnsi="Times New Roman" w:cs="Times New Roman"/>
          <w:bCs/>
        </w:rPr>
        <w:t>для</w:t>
      </w:r>
      <w:r w:rsidRPr="00A11A39">
        <w:rPr>
          <w:rFonts w:ascii="Times New Roman" w:eastAsia="SimSun" w:hAnsi="Times New Roman" w:cs="Times New Roman"/>
          <w:bCs/>
          <w:lang w:val="en-US"/>
        </w:rPr>
        <w:t xml:space="preserve"> </w:t>
      </w:r>
      <w:r w:rsidRPr="00A11A39">
        <w:rPr>
          <w:rFonts w:ascii="Times New Roman" w:eastAsia="SimSun" w:hAnsi="Times New Roman" w:cs="Times New Roman"/>
          <w:bCs/>
        </w:rPr>
        <w:t>бетона</w:t>
      </w:r>
      <w:r w:rsidRPr="00A11A39">
        <w:rPr>
          <w:rFonts w:ascii="Times New Roman" w:eastAsia="SimSun" w:hAnsi="Times New Roman" w:cs="Times New Roman"/>
          <w:bCs/>
          <w:lang w:val="en-US"/>
        </w:rPr>
        <w:t xml:space="preserve">. </w:t>
      </w:r>
      <w:r w:rsidRPr="00A11A39">
        <w:rPr>
          <w:rFonts w:ascii="Times New Roman" w:eastAsia="SimSun" w:hAnsi="Times New Roman" w:cs="Times New Roman"/>
          <w:bCs/>
        </w:rPr>
        <w:t>Часть</w:t>
      </w:r>
      <w:r w:rsidRPr="007236F7">
        <w:rPr>
          <w:rFonts w:ascii="Times New Roman" w:eastAsia="SimSun" w:hAnsi="Times New Roman" w:cs="Times New Roman"/>
          <w:bCs/>
          <w:lang w:val="en-US"/>
        </w:rPr>
        <w:t xml:space="preserve"> 1. </w:t>
      </w:r>
      <w:r w:rsidRPr="00A11A39">
        <w:rPr>
          <w:rFonts w:ascii="Times New Roman" w:eastAsia="SimSun" w:hAnsi="Times New Roman" w:cs="Times New Roman"/>
          <w:bCs/>
        </w:rPr>
        <w:t>Определение</w:t>
      </w:r>
      <w:r w:rsidRPr="00FF0F00">
        <w:rPr>
          <w:rFonts w:ascii="Times New Roman" w:eastAsia="SimSun" w:hAnsi="Times New Roman" w:cs="Times New Roman"/>
          <w:bCs/>
          <w:lang w:val="en-US"/>
        </w:rPr>
        <w:t xml:space="preserve">, </w:t>
      </w:r>
      <w:r w:rsidRPr="00A11A39">
        <w:rPr>
          <w:rFonts w:ascii="Times New Roman" w:eastAsia="SimSun" w:hAnsi="Times New Roman" w:cs="Times New Roman"/>
          <w:bCs/>
        </w:rPr>
        <w:t>спецификации</w:t>
      </w:r>
      <w:r w:rsidRPr="00FF0F00">
        <w:rPr>
          <w:rFonts w:ascii="Times New Roman" w:eastAsia="SimSun" w:hAnsi="Times New Roman" w:cs="Times New Roman"/>
          <w:bCs/>
          <w:lang w:val="en-US"/>
        </w:rPr>
        <w:t xml:space="preserve"> </w:t>
      </w:r>
      <w:r w:rsidRPr="00A11A39">
        <w:rPr>
          <w:rFonts w:ascii="Times New Roman" w:eastAsia="SimSun" w:hAnsi="Times New Roman" w:cs="Times New Roman"/>
          <w:bCs/>
        </w:rPr>
        <w:t>и</w:t>
      </w:r>
      <w:r w:rsidRPr="00FF0F00">
        <w:rPr>
          <w:rFonts w:ascii="Times New Roman" w:eastAsia="SimSun" w:hAnsi="Times New Roman" w:cs="Times New Roman"/>
          <w:bCs/>
          <w:lang w:val="en-US"/>
        </w:rPr>
        <w:t xml:space="preserve"> </w:t>
      </w:r>
      <w:r w:rsidRPr="00A11A39">
        <w:rPr>
          <w:rFonts w:ascii="Times New Roman" w:eastAsia="SimSun" w:hAnsi="Times New Roman" w:cs="Times New Roman"/>
          <w:bCs/>
        </w:rPr>
        <w:t>критерии</w:t>
      </w:r>
      <w:r w:rsidRPr="00FF0F00">
        <w:rPr>
          <w:rFonts w:ascii="Times New Roman" w:eastAsia="SimSun" w:hAnsi="Times New Roman" w:cs="Times New Roman"/>
          <w:bCs/>
          <w:lang w:val="en-US"/>
        </w:rPr>
        <w:t xml:space="preserve"> </w:t>
      </w:r>
      <w:r w:rsidRPr="00A11A39">
        <w:rPr>
          <w:rFonts w:ascii="Times New Roman" w:eastAsia="SimSun" w:hAnsi="Times New Roman" w:cs="Times New Roman"/>
          <w:bCs/>
        </w:rPr>
        <w:t>соответствия</w:t>
      </w:r>
      <w:r w:rsidRPr="00FF0F00">
        <w:rPr>
          <w:rFonts w:ascii="Times New Roman" w:eastAsia="SimSun" w:hAnsi="Times New Roman" w:cs="Times New Roman"/>
          <w:bCs/>
          <w:lang w:val="en-US"/>
        </w:rPr>
        <w:t xml:space="preserve"> </w:t>
      </w:r>
      <w:r w:rsidR="00FF0F00" w:rsidRPr="00FF0F00">
        <w:rPr>
          <w:rFonts w:ascii="Times New Roman" w:eastAsia="SimSun" w:hAnsi="Times New Roman" w:cs="Times New Roman"/>
          <w:bCs/>
          <w:lang w:val="en-US"/>
        </w:rPr>
        <w:t>)</w:t>
      </w:r>
    </w:p>
    <w:p w:rsidR="00A11A39" w:rsidRPr="007236F7" w:rsidRDefault="00A11A39" w:rsidP="00D14F85">
      <w:pPr>
        <w:autoSpaceDE w:val="0"/>
        <w:autoSpaceDN w:val="0"/>
        <w:adjustRightInd w:val="0"/>
        <w:ind w:firstLine="567"/>
        <w:jc w:val="both"/>
        <w:rPr>
          <w:rFonts w:ascii="Times New Roman" w:eastAsia="SimSun" w:hAnsi="Times New Roman" w:cs="Times New Roman"/>
          <w:bCs/>
          <w:lang w:val="en-US"/>
        </w:rPr>
      </w:pPr>
      <w:r w:rsidRPr="00A11A39">
        <w:rPr>
          <w:rFonts w:ascii="Times New Roman" w:eastAsia="SimSun" w:hAnsi="Times New Roman" w:cs="Times New Roman"/>
          <w:bCs/>
          <w:lang w:val="en-US"/>
        </w:rPr>
        <w:t xml:space="preserve">[4] EN 13263-1:2005+A1:2009 </w:t>
      </w:r>
      <w:r w:rsidRPr="00A11A39">
        <w:rPr>
          <w:rStyle w:val="FontStyle36"/>
          <w:rFonts w:ascii="Times New Roman" w:hAnsi="Times New Roman" w:cs="Times New Roman"/>
          <w:sz w:val="24"/>
          <w:szCs w:val="24"/>
          <w:lang w:val="en-GB" w:eastAsia="en-US"/>
        </w:rPr>
        <w:t xml:space="preserve">Silica fume for concrete </w:t>
      </w:r>
      <w:r w:rsidR="00FF0F00" w:rsidRPr="00FF0F00">
        <w:rPr>
          <w:rStyle w:val="FontStyle36"/>
          <w:rFonts w:ascii="Times New Roman" w:hAnsi="Times New Roman" w:cs="Times New Roman"/>
          <w:sz w:val="24"/>
          <w:szCs w:val="24"/>
          <w:lang w:val="en-US" w:eastAsia="en-US"/>
        </w:rPr>
        <w:t>-</w:t>
      </w:r>
      <w:r w:rsidRPr="00A11A39">
        <w:rPr>
          <w:rStyle w:val="FontStyle36"/>
          <w:rFonts w:ascii="Times New Roman" w:hAnsi="Times New Roman" w:cs="Times New Roman"/>
          <w:sz w:val="24"/>
          <w:szCs w:val="24"/>
          <w:lang w:val="en-GB" w:eastAsia="en-US"/>
        </w:rPr>
        <w:t xml:space="preserve"> Part 1: Definitions, requirements and conformity criteria</w:t>
      </w:r>
      <w:r w:rsidRPr="00A11A39">
        <w:rPr>
          <w:rFonts w:ascii="Times New Roman" w:eastAsia="SimSun" w:hAnsi="Times New Roman" w:cs="Times New Roman"/>
          <w:bCs/>
          <w:lang w:val="en-US"/>
        </w:rPr>
        <w:t xml:space="preserve"> </w:t>
      </w:r>
      <w:r w:rsidR="00FF0F00" w:rsidRPr="00FF0F00">
        <w:rPr>
          <w:rFonts w:ascii="Times New Roman" w:eastAsia="SimSun" w:hAnsi="Times New Roman" w:cs="Times New Roman"/>
          <w:bCs/>
          <w:lang w:val="en-US"/>
        </w:rPr>
        <w:t>(</w:t>
      </w:r>
      <w:r w:rsidRPr="00A11A39">
        <w:rPr>
          <w:rFonts w:ascii="Times New Roman" w:eastAsia="SimSun" w:hAnsi="Times New Roman" w:cs="Times New Roman"/>
          <w:bCs/>
        </w:rPr>
        <w:t>Дымы</w:t>
      </w:r>
      <w:r w:rsidRPr="00A11A39">
        <w:rPr>
          <w:rFonts w:ascii="Times New Roman" w:eastAsia="SimSun" w:hAnsi="Times New Roman" w:cs="Times New Roman"/>
          <w:bCs/>
          <w:lang w:val="en-US"/>
        </w:rPr>
        <w:t xml:space="preserve"> </w:t>
      </w:r>
      <w:r w:rsidRPr="00A11A39">
        <w:rPr>
          <w:rFonts w:ascii="Times New Roman" w:eastAsia="SimSun" w:hAnsi="Times New Roman" w:cs="Times New Roman"/>
          <w:bCs/>
        </w:rPr>
        <w:t>кремния</w:t>
      </w:r>
      <w:r w:rsidRPr="00A11A39">
        <w:rPr>
          <w:rFonts w:ascii="Times New Roman" w:eastAsia="SimSun" w:hAnsi="Times New Roman" w:cs="Times New Roman"/>
          <w:bCs/>
          <w:lang w:val="en-US"/>
        </w:rPr>
        <w:t xml:space="preserve"> </w:t>
      </w:r>
      <w:r w:rsidRPr="00A11A39">
        <w:rPr>
          <w:rFonts w:ascii="Times New Roman" w:eastAsia="SimSun" w:hAnsi="Times New Roman" w:cs="Times New Roman"/>
          <w:bCs/>
        </w:rPr>
        <w:t>для</w:t>
      </w:r>
      <w:r w:rsidRPr="00A11A39">
        <w:rPr>
          <w:rFonts w:ascii="Times New Roman" w:eastAsia="SimSun" w:hAnsi="Times New Roman" w:cs="Times New Roman"/>
          <w:bCs/>
          <w:lang w:val="en-US"/>
        </w:rPr>
        <w:t xml:space="preserve"> </w:t>
      </w:r>
      <w:r w:rsidRPr="00A11A39">
        <w:rPr>
          <w:rFonts w:ascii="Times New Roman" w:eastAsia="SimSun" w:hAnsi="Times New Roman" w:cs="Times New Roman"/>
          <w:bCs/>
        </w:rPr>
        <w:t>бетона</w:t>
      </w:r>
      <w:r w:rsidRPr="00A11A39">
        <w:rPr>
          <w:rFonts w:ascii="Times New Roman" w:eastAsia="SimSun" w:hAnsi="Times New Roman" w:cs="Times New Roman"/>
          <w:bCs/>
          <w:lang w:val="en-US"/>
        </w:rPr>
        <w:t xml:space="preserve">. </w:t>
      </w:r>
      <w:r w:rsidRPr="00A11A39">
        <w:rPr>
          <w:rFonts w:ascii="Times New Roman" w:eastAsia="SimSun" w:hAnsi="Times New Roman" w:cs="Times New Roman"/>
          <w:bCs/>
        </w:rPr>
        <w:t>Часть</w:t>
      </w:r>
      <w:r w:rsidRPr="007236F7">
        <w:rPr>
          <w:rFonts w:ascii="Times New Roman" w:eastAsia="SimSun" w:hAnsi="Times New Roman" w:cs="Times New Roman"/>
          <w:bCs/>
          <w:lang w:val="en-US"/>
        </w:rPr>
        <w:t xml:space="preserve"> 1. </w:t>
      </w:r>
      <w:r w:rsidRPr="00A11A39">
        <w:rPr>
          <w:rFonts w:ascii="Times New Roman" w:eastAsia="SimSun" w:hAnsi="Times New Roman" w:cs="Times New Roman"/>
          <w:bCs/>
        </w:rPr>
        <w:t>Определения</w:t>
      </w:r>
      <w:r w:rsidRPr="007236F7">
        <w:rPr>
          <w:rFonts w:ascii="Times New Roman" w:eastAsia="SimSun" w:hAnsi="Times New Roman" w:cs="Times New Roman"/>
          <w:bCs/>
          <w:lang w:val="en-US"/>
        </w:rPr>
        <w:t xml:space="preserve">, </w:t>
      </w:r>
      <w:r w:rsidRPr="00A11A39">
        <w:rPr>
          <w:rFonts w:ascii="Times New Roman" w:eastAsia="SimSun" w:hAnsi="Times New Roman" w:cs="Times New Roman"/>
          <w:bCs/>
        </w:rPr>
        <w:t>требования</w:t>
      </w:r>
      <w:r w:rsidRPr="007236F7">
        <w:rPr>
          <w:rFonts w:ascii="Times New Roman" w:eastAsia="SimSun" w:hAnsi="Times New Roman" w:cs="Times New Roman"/>
          <w:bCs/>
          <w:lang w:val="en-US"/>
        </w:rPr>
        <w:t xml:space="preserve"> </w:t>
      </w:r>
      <w:r w:rsidRPr="00A11A39">
        <w:rPr>
          <w:rFonts w:ascii="Times New Roman" w:eastAsia="SimSun" w:hAnsi="Times New Roman" w:cs="Times New Roman"/>
          <w:bCs/>
        </w:rPr>
        <w:t>и</w:t>
      </w:r>
      <w:r w:rsidRPr="007236F7">
        <w:rPr>
          <w:rFonts w:ascii="Times New Roman" w:eastAsia="SimSun" w:hAnsi="Times New Roman" w:cs="Times New Roman"/>
          <w:bCs/>
          <w:lang w:val="en-US"/>
        </w:rPr>
        <w:t xml:space="preserve"> </w:t>
      </w:r>
      <w:r w:rsidRPr="00A11A39">
        <w:rPr>
          <w:rFonts w:ascii="Times New Roman" w:eastAsia="SimSun" w:hAnsi="Times New Roman" w:cs="Times New Roman"/>
          <w:bCs/>
        </w:rPr>
        <w:t>критерий</w:t>
      </w:r>
      <w:r w:rsidRPr="007236F7">
        <w:rPr>
          <w:rFonts w:ascii="Times New Roman" w:eastAsia="SimSun" w:hAnsi="Times New Roman" w:cs="Times New Roman"/>
          <w:bCs/>
          <w:lang w:val="en-US"/>
        </w:rPr>
        <w:t xml:space="preserve"> </w:t>
      </w:r>
      <w:r w:rsidRPr="00A11A39">
        <w:rPr>
          <w:rFonts w:ascii="Times New Roman" w:eastAsia="SimSun" w:hAnsi="Times New Roman" w:cs="Times New Roman"/>
          <w:bCs/>
        </w:rPr>
        <w:t>соответствия</w:t>
      </w:r>
      <w:r w:rsidR="00FF0F00" w:rsidRPr="007236F7">
        <w:rPr>
          <w:rFonts w:ascii="Times New Roman" w:eastAsia="SimSun" w:hAnsi="Times New Roman" w:cs="Times New Roman"/>
          <w:bCs/>
          <w:lang w:val="en-US"/>
        </w:rPr>
        <w:t>)</w:t>
      </w:r>
      <w:r w:rsidRPr="007236F7">
        <w:rPr>
          <w:rFonts w:ascii="Times New Roman" w:eastAsia="SimSun" w:hAnsi="Times New Roman" w:cs="Times New Roman"/>
          <w:bCs/>
          <w:lang w:val="en-US"/>
        </w:rPr>
        <w:t xml:space="preserve"> </w:t>
      </w:r>
    </w:p>
    <w:p w:rsidR="00A11A39" w:rsidRPr="007236F7" w:rsidRDefault="00A11A39" w:rsidP="00D14F85">
      <w:pPr>
        <w:autoSpaceDE w:val="0"/>
        <w:autoSpaceDN w:val="0"/>
        <w:adjustRightInd w:val="0"/>
        <w:ind w:firstLine="567"/>
        <w:jc w:val="both"/>
        <w:rPr>
          <w:rFonts w:ascii="Times New Roman" w:eastAsia="SimSun" w:hAnsi="Times New Roman" w:cs="Times New Roman"/>
          <w:bCs/>
          <w:lang w:val="en-US"/>
        </w:rPr>
      </w:pPr>
      <w:r w:rsidRPr="007236F7">
        <w:rPr>
          <w:rFonts w:ascii="Times New Roman" w:eastAsia="SimSun" w:hAnsi="Times New Roman" w:cs="Times New Roman"/>
          <w:bCs/>
          <w:lang w:val="en-US"/>
        </w:rPr>
        <w:t xml:space="preserve">[5] </w:t>
      </w:r>
      <w:r w:rsidRPr="00A11A39">
        <w:rPr>
          <w:rFonts w:ascii="Times New Roman" w:eastAsia="SimSun" w:hAnsi="Times New Roman" w:cs="Times New Roman"/>
          <w:bCs/>
          <w:lang w:val="en-US"/>
        </w:rPr>
        <w:t>EN</w:t>
      </w:r>
      <w:r w:rsidRPr="007236F7">
        <w:rPr>
          <w:rFonts w:ascii="Times New Roman" w:eastAsia="SimSun" w:hAnsi="Times New Roman" w:cs="Times New Roman"/>
          <w:bCs/>
          <w:lang w:val="en-US"/>
        </w:rPr>
        <w:t xml:space="preserve"> 15167-1 </w:t>
      </w:r>
      <w:r w:rsidRPr="00A11A39">
        <w:rPr>
          <w:rStyle w:val="FontStyle36"/>
          <w:rFonts w:ascii="Times New Roman" w:hAnsi="Times New Roman" w:cs="Times New Roman"/>
          <w:sz w:val="24"/>
          <w:szCs w:val="24"/>
          <w:lang w:val="en-GB" w:eastAsia="en-US"/>
        </w:rPr>
        <w:t>Ground</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granulated</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blast</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furnace</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slag</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for</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use</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in</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concrete</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mortar</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and</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grout</w:t>
      </w:r>
      <w:r w:rsidRPr="007236F7">
        <w:rPr>
          <w:rStyle w:val="FontStyle36"/>
          <w:rFonts w:ascii="Times New Roman" w:hAnsi="Times New Roman" w:cs="Times New Roman"/>
          <w:sz w:val="24"/>
          <w:szCs w:val="24"/>
          <w:lang w:val="en-US" w:eastAsia="en-US"/>
        </w:rPr>
        <w:t xml:space="preserve"> </w:t>
      </w:r>
      <w:r w:rsidR="00FF0F00"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Part</w:t>
      </w:r>
      <w:r w:rsidRPr="007236F7">
        <w:rPr>
          <w:rStyle w:val="FontStyle36"/>
          <w:rFonts w:ascii="Times New Roman" w:hAnsi="Times New Roman" w:cs="Times New Roman"/>
          <w:sz w:val="24"/>
          <w:szCs w:val="24"/>
          <w:lang w:val="en-US" w:eastAsia="en-US"/>
        </w:rPr>
        <w:t xml:space="preserve"> 1: </w:t>
      </w:r>
      <w:r w:rsidRPr="00A11A39">
        <w:rPr>
          <w:rStyle w:val="FontStyle36"/>
          <w:rFonts w:ascii="Times New Roman" w:hAnsi="Times New Roman" w:cs="Times New Roman"/>
          <w:sz w:val="24"/>
          <w:szCs w:val="24"/>
          <w:lang w:val="en-GB" w:eastAsia="en-US"/>
        </w:rPr>
        <w:t>Definitions</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specifications</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and</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conformity</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criteria</w:t>
      </w:r>
      <w:r w:rsidRPr="007236F7">
        <w:rPr>
          <w:rFonts w:ascii="Times New Roman" w:eastAsia="SimSun" w:hAnsi="Times New Roman" w:cs="Times New Roman"/>
          <w:bCs/>
          <w:lang w:val="en-US"/>
        </w:rPr>
        <w:t xml:space="preserve"> </w:t>
      </w:r>
      <w:r w:rsidR="00FF0F00" w:rsidRPr="007236F7">
        <w:rPr>
          <w:rFonts w:ascii="Times New Roman" w:eastAsia="SimSun" w:hAnsi="Times New Roman" w:cs="Times New Roman"/>
          <w:bCs/>
          <w:lang w:val="en-US"/>
        </w:rPr>
        <w:t>(</w:t>
      </w:r>
      <w:r w:rsidRPr="00A11A39">
        <w:rPr>
          <w:rFonts w:ascii="Times New Roman" w:eastAsia="SimSun" w:hAnsi="Times New Roman" w:cs="Times New Roman"/>
          <w:bCs/>
        </w:rPr>
        <w:t>Шлак</w:t>
      </w:r>
      <w:r w:rsidRPr="007236F7">
        <w:rPr>
          <w:rFonts w:ascii="Times New Roman" w:eastAsia="SimSun" w:hAnsi="Times New Roman" w:cs="Times New Roman"/>
          <w:bCs/>
          <w:lang w:val="en-US"/>
        </w:rPr>
        <w:t xml:space="preserve"> </w:t>
      </w:r>
      <w:r w:rsidRPr="00A11A39">
        <w:rPr>
          <w:rFonts w:ascii="Times New Roman" w:eastAsia="SimSun" w:hAnsi="Times New Roman" w:cs="Times New Roman"/>
          <w:bCs/>
        </w:rPr>
        <w:t>доменный</w:t>
      </w:r>
      <w:r w:rsidRPr="007236F7">
        <w:rPr>
          <w:rFonts w:ascii="Times New Roman" w:eastAsia="SimSun" w:hAnsi="Times New Roman" w:cs="Times New Roman"/>
          <w:bCs/>
          <w:lang w:val="en-US"/>
        </w:rPr>
        <w:t xml:space="preserve"> </w:t>
      </w:r>
      <w:r w:rsidRPr="00A11A39">
        <w:rPr>
          <w:rFonts w:ascii="Times New Roman" w:eastAsia="SimSun" w:hAnsi="Times New Roman" w:cs="Times New Roman"/>
          <w:bCs/>
        </w:rPr>
        <w:t>гранулированный</w:t>
      </w:r>
      <w:r w:rsidRPr="007236F7">
        <w:rPr>
          <w:rFonts w:ascii="Times New Roman" w:eastAsia="SimSun" w:hAnsi="Times New Roman" w:cs="Times New Roman"/>
          <w:bCs/>
          <w:lang w:val="en-US"/>
        </w:rPr>
        <w:t xml:space="preserve"> </w:t>
      </w:r>
      <w:r w:rsidRPr="00A11A39">
        <w:rPr>
          <w:rFonts w:ascii="Times New Roman" w:eastAsia="SimSun" w:hAnsi="Times New Roman" w:cs="Times New Roman"/>
          <w:bCs/>
        </w:rPr>
        <w:t>размолотый</w:t>
      </w:r>
      <w:r w:rsidRPr="007236F7">
        <w:rPr>
          <w:rFonts w:ascii="Times New Roman" w:eastAsia="SimSun" w:hAnsi="Times New Roman" w:cs="Times New Roman"/>
          <w:bCs/>
          <w:lang w:val="en-US"/>
        </w:rPr>
        <w:t xml:space="preserve"> </w:t>
      </w:r>
      <w:r w:rsidRPr="00A11A39">
        <w:rPr>
          <w:rFonts w:ascii="Times New Roman" w:eastAsia="SimSun" w:hAnsi="Times New Roman" w:cs="Times New Roman"/>
          <w:bCs/>
        </w:rPr>
        <w:t>шлак</w:t>
      </w:r>
      <w:r w:rsidRPr="007236F7">
        <w:rPr>
          <w:rFonts w:ascii="Times New Roman" w:eastAsia="SimSun" w:hAnsi="Times New Roman" w:cs="Times New Roman"/>
          <w:bCs/>
          <w:lang w:val="en-US"/>
        </w:rPr>
        <w:t xml:space="preserve"> </w:t>
      </w:r>
      <w:r w:rsidRPr="00A11A39">
        <w:rPr>
          <w:rFonts w:ascii="Times New Roman" w:eastAsia="SimSun" w:hAnsi="Times New Roman" w:cs="Times New Roman"/>
          <w:bCs/>
        </w:rPr>
        <w:t>для</w:t>
      </w:r>
      <w:r w:rsidRPr="007236F7">
        <w:rPr>
          <w:rFonts w:ascii="Times New Roman" w:eastAsia="SimSun" w:hAnsi="Times New Roman" w:cs="Times New Roman"/>
          <w:bCs/>
          <w:lang w:val="en-US"/>
        </w:rPr>
        <w:t xml:space="preserve"> </w:t>
      </w:r>
      <w:r w:rsidRPr="00A11A39">
        <w:rPr>
          <w:rFonts w:ascii="Times New Roman" w:eastAsia="SimSun" w:hAnsi="Times New Roman" w:cs="Times New Roman"/>
          <w:bCs/>
        </w:rPr>
        <w:t>бетона</w:t>
      </w:r>
      <w:r w:rsidRPr="007236F7">
        <w:rPr>
          <w:rFonts w:ascii="Times New Roman" w:eastAsia="SimSun" w:hAnsi="Times New Roman" w:cs="Times New Roman"/>
          <w:bCs/>
          <w:lang w:val="en-US"/>
        </w:rPr>
        <w:t xml:space="preserve">, </w:t>
      </w:r>
      <w:r w:rsidRPr="00A11A39">
        <w:rPr>
          <w:rFonts w:ascii="Times New Roman" w:eastAsia="SimSun" w:hAnsi="Times New Roman" w:cs="Times New Roman"/>
          <w:bCs/>
        </w:rPr>
        <w:t>известкового</w:t>
      </w:r>
      <w:r w:rsidRPr="007236F7">
        <w:rPr>
          <w:rFonts w:ascii="Times New Roman" w:eastAsia="SimSun" w:hAnsi="Times New Roman" w:cs="Times New Roman"/>
          <w:bCs/>
          <w:lang w:val="en-US"/>
        </w:rPr>
        <w:t xml:space="preserve"> </w:t>
      </w:r>
      <w:r w:rsidRPr="00A11A39">
        <w:rPr>
          <w:rFonts w:ascii="Times New Roman" w:eastAsia="SimSun" w:hAnsi="Times New Roman" w:cs="Times New Roman"/>
          <w:bCs/>
        </w:rPr>
        <w:t>раствора</w:t>
      </w:r>
      <w:r w:rsidRPr="007236F7">
        <w:rPr>
          <w:rFonts w:ascii="Times New Roman" w:eastAsia="SimSun" w:hAnsi="Times New Roman" w:cs="Times New Roman"/>
          <w:bCs/>
          <w:lang w:val="en-US"/>
        </w:rPr>
        <w:t xml:space="preserve"> </w:t>
      </w:r>
      <w:r w:rsidRPr="00A11A39">
        <w:rPr>
          <w:rFonts w:ascii="Times New Roman" w:eastAsia="SimSun" w:hAnsi="Times New Roman" w:cs="Times New Roman"/>
          <w:bCs/>
        </w:rPr>
        <w:t>и</w:t>
      </w:r>
      <w:r w:rsidRPr="007236F7">
        <w:rPr>
          <w:rFonts w:ascii="Times New Roman" w:eastAsia="SimSun" w:hAnsi="Times New Roman" w:cs="Times New Roman"/>
          <w:bCs/>
          <w:lang w:val="en-US"/>
        </w:rPr>
        <w:t xml:space="preserve"> </w:t>
      </w:r>
      <w:proofErr w:type="spellStart"/>
      <w:r w:rsidRPr="00A11A39">
        <w:rPr>
          <w:rFonts w:ascii="Times New Roman" w:eastAsia="SimSun" w:hAnsi="Times New Roman" w:cs="Times New Roman"/>
          <w:bCs/>
        </w:rPr>
        <w:t>житкого</w:t>
      </w:r>
      <w:proofErr w:type="spellEnd"/>
      <w:r w:rsidRPr="007236F7">
        <w:rPr>
          <w:rFonts w:ascii="Times New Roman" w:eastAsia="SimSun" w:hAnsi="Times New Roman" w:cs="Times New Roman"/>
          <w:bCs/>
          <w:lang w:val="en-US"/>
        </w:rPr>
        <w:t xml:space="preserve"> </w:t>
      </w:r>
      <w:r w:rsidRPr="00A11A39">
        <w:rPr>
          <w:rFonts w:ascii="Times New Roman" w:eastAsia="SimSun" w:hAnsi="Times New Roman" w:cs="Times New Roman"/>
          <w:bCs/>
        </w:rPr>
        <w:t>цементного</w:t>
      </w:r>
      <w:r w:rsidRPr="007236F7">
        <w:rPr>
          <w:rFonts w:ascii="Times New Roman" w:eastAsia="SimSun" w:hAnsi="Times New Roman" w:cs="Times New Roman"/>
          <w:bCs/>
          <w:lang w:val="en-US"/>
        </w:rPr>
        <w:t xml:space="preserve"> </w:t>
      </w:r>
      <w:r w:rsidRPr="00A11A39">
        <w:rPr>
          <w:rFonts w:ascii="Times New Roman" w:eastAsia="SimSun" w:hAnsi="Times New Roman" w:cs="Times New Roman"/>
          <w:bCs/>
        </w:rPr>
        <w:t>теста</w:t>
      </w:r>
      <w:r w:rsidRPr="007236F7">
        <w:rPr>
          <w:rFonts w:ascii="Times New Roman" w:eastAsia="SimSun" w:hAnsi="Times New Roman" w:cs="Times New Roman"/>
          <w:bCs/>
          <w:lang w:val="en-US"/>
        </w:rPr>
        <w:t xml:space="preserve">. </w:t>
      </w:r>
      <w:r w:rsidRPr="00A11A39">
        <w:rPr>
          <w:rFonts w:ascii="Times New Roman" w:eastAsia="SimSun" w:hAnsi="Times New Roman" w:cs="Times New Roman"/>
          <w:bCs/>
        </w:rPr>
        <w:t>Часть</w:t>
      </w:r>
      <w:r w:rsidRPr="007236F7">
        <w:rPr>
          <w:rFonts w:ascii="Times New Roman" w:eastAsia="SimSun" w:hAnsi="Times New Roman" w:cs="Times New Roman"/>
          <w:bCs/>
          <w:lang w:val="en-US"/>
        </w:rPr>
        <w:t xml:space="preserve"> 1. </w:t>
      </w:r>
      <w:r w:rsidRPr="00A11A39">
        <w:rPr>
          <w:rFonts w:ascii="Times New Roman" w:eastAsia="SimSun" w:hAnsi="Times New Roman" w:cs="Times New Roman"/>
          <w:bCs/>
        </w:rPr>
        <w:t>Определения</w:t>
      </w:r>
      <w:r w:rsidRPr="007236F7">
        <w:rPr>
          <w:rFonts w:ascii="Times New Roman" w:eastAsia="SimSun" w:hAnsi="Times New Roman" w:cs="Times New Roman"/>
          <w:bCs/>
          <w:lang w:val="en-US"/>
        </w:rPr>
        <w:t xml:space="preserve">, </w:t>
      </w:r>
      <w:r w:rsidRPr="00A11A39">
        <w:rPr>
          <w:rFonts w:ascii="Times New Roman" w:eastAsia="SimSun" w:hAnsi="Times New Roman" w:cs="Times New Roman"/>
          <w:bCs/>
        </w:rPr>
        <w:t>технические</w:t>
      </w:r>
      <w:r w:rsidRPr="007236F7">
        <w:rPr>
          <w:rFonts w:ascii="Times New Roman" w:eastAsia="SimSun" w:hAnsi="Times New Roman" w:cs="Times New Roman"/>
          <w:bCs/>
          <w:lang w:val="en-US"/>
        </w:rPr>
        <w:t xml:space="preserve"> </w:t>
      </w:r>
      <w:r w:rsidRPr="00A11A39">
        <w:rPr>
          <w:rFonts w:ascii="Times New Roman" w:eastAsia="SimSun" w:hAnsi="Times New Roman" w:cs="Times New Roman"/>
          <w:bCs/>
        </w:rPr>
        <w:t>условия</w:t>
      </w:r>
      <w:r w:rsidRPr="007236F7">
        <w:rPr>
          <w:rFonts w:ascii="Times New Roman" w:eastAsia="SimSun" w:hAnsi="Times New Roman" w:cs="Times New Roman"/>
          <w:bCs/>
          <w:lang w:val="en-US"/>
        </w:rPr>
        <w:t xml:space="preserve"> </w:t>
      </w:r>
      <w:r w:rsidRPr="00A11A39">
        <w:rPr>
          <w:rFonts w:ascii="Times New Roman" w:eastAsia="SimSun" w:hAnsi="Times New Roman" w:cs="Times New Roman"/>
          <w:bCs/>
        </w:rPr>
        <w:t>и</w:t>
      </w:r>
      <w:r w:rsidRPr="007236F7">
        <w:rPr>
          <w:rFonts w:ascii="Times New Roman" w:eastAsia="SimSun" w:hAnsi="Times New Roman" w:cs="Times New Roman"/>
          <w:bCs/>
          <w:lang w:val="en-US"/>
        </w:rPr>
        <w:t xml:space="preserve"> </w:t>
      </w:r>
      <w:r w:rsidRPr="00A11A39">
        <w:rPr>
          <w:rFonts w:ascii="Times New Roman" w:eastAsia="SimSun" w:hAnsi="Times New Roman" w:cs="Times New Roman"/>
          <w:bCs/>
        </w:rPr>
        <w:t>критерии</w:t>
      </w:r>
      <w:r w:rsidRPr="007236F7">
        <w:rPr>
          <w:rFonts w:ascii="Times New Roman" w:eastAsia="SimSun" w:hAnsi="Times New Roman" w:cs="Times New Roman"/>
          <w:bCs/>
          <w:lang w:val="en-US"/>
        </w:rPr>
        <w:t xml:space="preserve"> </w:t>
      </w:r>
      <w:bookmarkStart w:id="0" w:name="_Hlk135048393"/>
      <w:r w:rsidRPr="00A11A39">
        <w:rPr>
          <w:rFonts w:ascii="Times New Roman" w:eastAsia="SimSun" w:hAnsi="Times New Roman" w:cs="Times New Roman"/>
          <w:bCs/>
        </w:rPr>
        <w:t>соответствия</w:t>
      </w:r>
      <w:r w:rsidR="00FF0F00" w:rsidRPr="007236F7">
        <w:rPr>
          <w:rFonts w:ascii="Times New Roman" w:eastAsia="SimSun" w:hAnsi="Times New Roman" w:cs="Times New Roman"/>
          <w:bCs/>
          <w:lang w:val="en-US"/>
        </w:rPr>
        <w:t>)</w:t>
      </w:r>
    </w:p>
    <w:bookmarkEnd w:id="0"/>
    <w:p w:rsidR="00A11A39" w:rsidRPr="007236F7" w:rsidRDefault="00A11A39" w:rsidP="00D14F85">
      <w:pPr>
        <w:ind w:firstLine="567"/>
        <w:jc w:val="both"/>
        <w:rPr>
          <w:rFonts w:ascii="Times New Roman" w:eastAsia="Times New Roman" w:hAnsi="Times New Roman" w:cs="Times New Roman"/>
          <w:bCs/>
          <w:lang w:val="en-US"/>
        </w:rPr>
      </w:pPr>
      <w:r w:rsidRPr="007236F7">
        <w:rPr>
          <w:rFonts w:ascii="Times New Roman" w:eastAsia="SimSun" w:hAnsi="Times New Roman" w:cs="Times New Roman"/>
          <w:bCs/>
          <w:lang w:val="en-US"/>
        </w:rPr>
        <w:t xml:space="preserve">[6] </w:t>
      </w:r>
      <w:r w:rsidRPr="00A11A39">
        <w:rPr>
          <w:rFonts w:ascii="Times New Roman" w:eastAsia="SimSun" w:hAnsi="Times New Roman" w:cs="Times New Roman"/>
          <w:bCs/>
          <w:lang w:val="en-US"/>
        </w:rPr>
        <w:t>RILEM</w:t>
      </w:r>
      <w:r w:rsidRPr="007236F7">
        <w:rPr>
          <w:rFonts w:ascii="Times New Roman" w:eastAsia="SimSun" w:hAnsi="Times New Roman" w:cs="Times New Roman"/>
          <w:bCs/>
          <w:lang w:val="en-US"/>
        </w:rPr>
        <w:t xml:space="preserve"> </w:t>
      </w:r>
      <w:r w:rsidRPr="00A11A39">
        <w:rPr>
          <w:rFonts w:ascii="Times New Roman" w:eastAsia="SimSun" w:hAnsi="Times New Roman" w:cs="Times New Roman"/>
          <w:bCs/>
          <w:lang w:val="en-US"/>
        </w:rPr>
        <w:t>TC</w:t>
      </w:r>
      <w:r w:rsidRPr="007236F7">
        <w:rPr>
          <w:rFonts w:ascii="Times New Roman" w:eastAsia="SimSun" w:hAnsi="Times New Roman" w:cs="Times New Roman"/>
          <w:bCs/>
          <w:lang w:val="en-US"/>
        </w:rPr>
        <w:t xml:space="preserve"> </w:t>
      </w:r>
      <w:r w:rsidRPr="00A11A39">
        <w:rPr>
          <w:rFonts w:ascii="Times New Roman" w:eastAsia="SimSun" w:hAnsi="Times New Roman" w:cs="Times New Roman"/>
          <w:bCs/>
          <w:lang w:val="en-US"/>
        </w:rPr>
        <w:t>ACS</w:t>
      </w:r>
      <w:r w:rsidRPr="007236F7">
        <w:rPr>
          <w:rFonts w:ascii="Times New Roman" w:eastAsia="SimSun" w:hAnsi="Times New Roman" w:cs="Times New Roman"/>
          <w:bCs/>
          <w:lang w:val="en-US"/>
        </w:rPr>
        <w:t xml:space="preserve"> </w:t>
      </w:r>
      <w:r w:rsidRPr="00A11A39">
        <w:rPr>
          <w:rFonts w:ascii="Times New Roman" w:eastAsia="SimSun" w:hAnsi="Times New Roman" w:cs="Times New Roman"/>
          <w:bCs/>
          <w:lang w:val="en-US"/>
        </w:rPr>
        <w:t>AAR</w:t>
      </w:r>
      <w:r w:rsidRPr="007236F7">
        <w:rPr>
          <w:rFonts w:ascii="Times New Roman" w:eastAsia="SimSun" w:hAnsi="Times New Roman" w:cs="Times New Roman"/>
          <w:bCs/>
          <w:lang w:val="en-US"/>
        </w:rPr>
        <w:t xml:space="preserve">-7.1: </w:t>
      </w:r>
      <w:r w:rsidRPr="00A11A39">
        <w:rPr>
          <w:rStyle w:val="FontStyle36"/>
          <w:rFonts w:ascii="Times New Roman" w:hAnsi="Times New Roman" w:cs="Times New Roman"/>
          <w:sz w:val="24"/>
          <w:szCs w:val="24"/>
          <w:lang w:val="en-GB" w:eastAsia="en-US"/>
        </w:rPr>
        <w:t>Alkali</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Aggregate</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Reaction</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in</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Concrete</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Structures</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International</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Specification</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to</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Minimise</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Damage</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from</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Alkali</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Reactions</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in</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Concrete</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Part</w:t>
      </w:r>
      <w:r w:rsidRPr="007236F7">
        <w:rPr>
          <w:rStyle w:val="FontStyle36"/>
          <w:rFonts w:ascii="Times New Roman" w:hAnsi="Times New Roman" w:cs="Times New Roman"/>
          <w:sz w:val="24"/>
          <w:szCs w:val="24"/>
          <w:lang w:val="en-US" w:eastAsia="en-US"/>
        </w:rPr>
        <w:t xml:space="preserve"> 1 </w:t>
      </w:r>
      <w:r w:rsidRPr="00A11A39">
        <w:rPr>
          <w:rStyle w:val="FontStyle36"/>
          <w:rFonts w:ascii="Times New Roman" w:hAnsi="Times New Roman" w:cs="Times New Roman"/>
          <w:sz w:val="24"/>
          <w:szCs w:val="24"/>
          <w:lang w:val="en-GB" w:eastAsia="en-US"/>
        </w:rPr>
        <w:t>Alkali</w:t>
      </w:r>
      <w:r w:rsidRPr="007236F7">
        <w:rPr>
          <w:rStyle w:val="FontStyle36"/>
          <w:rFonts w:ascii="Times New Roman" w:hAnsi="Times New Roman" w:cs="Times New Roman"/>
          <w:sz w:val="24"/>
          <w:szCs w:val="24"/>
          <w:lang w:val="en-US" w:eastAsia="en-US"/>
        </w:rPr>
        <w:t>-</w:t>
      </w:r>
      <w:r w:rsidRPr="00A11A39">
        <w:rPr>
          <w:rStyle w:val="FontStyle36"/>
          <w:rFonts w:ascii="Times New Roman" w:hAnsi="Times New Roman" w:cs="Times New Roman"/>
          <w:sz w:val="24"/>
          <w:szCs w:val="24"/>
          <w:lang w:val="en-GB" w:eastAsia="en-US"/>
        </w:rPr>
        <w:t>Silica</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Reaction</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Draft</w:t>
      </w:r>
      <w:r w:rsidRPr="007236F7">
        <w:rPr>
          <w:rStyle w:val="FontStyle36"/>
          <w:rFonts w:ascii="Times New Roman" w:hAnsi="Times New Roman" w:cs="Times New Roman"/>
          <w:sz w:val="24"/>
          <w:szCs w:val="24"/>
          <w:lang w:val="en-US" w:eastAsia="en-US"/>
        </w:rPr>
        <w:t xml:space="preserve"> </w:t>
      </w:r>
      <w:r w:rsidRPr="00A11A39">
        <w:rPr>
          <w:rStyle w:val="FontStyle36"/>
          <w:rFonts w:ascii="Times New Roman" w:hAnsi="Times New Roman" w:cs="Times New Roman"/>
          <w:sz w:val="24"/>
          <w:szCs w:val="24"/>
          <w:lang w:val="en-GB" w:eastAsia="en-US"/>
        </w:rPr>
        <w:t>March</w:t>
      </w:r>
      <w:r w:rsidRPr="007236F7">
        <w:rPr>
          <w:rStyle w:val="FontStyle36"/>
          <w:rFonts w:ascii="Times New Roman" w:hAnsi="Times New Roman" w:cs="Times New Roman"/>
          <w:sz w:val="24"/>
          <w:szCs w:val="24"/>
          <w:lang w:val="en-US" w:eastAsia="en-US"/>
        </w:rPr>
        <w:t xml:space="preserve"> 2008) </w:t>
      </w:r>
    </w:p>
    <w:p w:rsidR="0060099B" w:rsidRPr="007236F7" w:rsidRDefault="0060099B" w:rsidP="00D14F85">
      <w:pPr>
        <w:ind w:firstLine="567"/>
        <w:jc w:val="both"/>
        <w:rPr>
          <w:rFonts w:ascii="Times New Roman" w:eastAsia="Times New Roman" w:hAnsi="Times New Roman" w:cs="Times New Roman"/>
          <w:bCs/>
          <w:lang w:val="en-US"/>
        </w:rPr>
      </w:pPr>
    </w:p>
    <w:p w:rsidR="00125748" w:rsidRPr="007236F7" w:rsidRDefault="00125748" w:rsidP="00D14F85">
      <w:pPr>
        <w:ind w:firstLine="567"/>
        <w:rPr>
          <w:rFonts w:ascii="Times New Roman" w:eastAsia="Times New Roman" w:hAnsi="Times New Roman" w:cs="Times New Roman"/>
          <w:bCs/>
          <w:lang w:val="en-US"/>
        </w:rPr>
      </w:pPr>
    </w:p>
    <w:p w:rsidR="008E2D7B" w:rsidRPr="007236F7" w:rsidRDefault="008E2D7B" w:rsidP="008E2D7B">
      <w:pPr>
        <w:pStyle w:val="Style2"/>
        <w:ind w:firstLine="567"/>
        <w:jc w:val="both"/>
        <w:rPr>
          <w:rStyle w:val="FontStyle36"/>
          <w:rFonts w:ascii="Times New Roman" w:hAnsi="Times New Roman" w:cs="Times New Roman"/>
          <w:sz w:val="24"/>
          <w:szCs w:val="24"/>
          <w:lang w:val="en-US" w:eastAsia="en-US"/>
        </w:rPr>
      </w:pPr>
    </w:p>
    <w:p w:rsidR="00A11A39" w:rsidRPr="007236F7" w:rsidRDefault="00A11A39" w:rsidP="008E2D7B">
      <w:pPr>
        <w:pStyle w:val="Style2"/>
        <w:ind w:firstLine="567"/>
        <w:jc w:val="both"/>
        <w:rPr>
          <w:rStyle w:val="FontStyle36"/>
          <w:rFonts w:ascii="Times New Roman" w:hAnsi="Times New Roman" w:cs="Times New Roman"/>
          <w:sz w:val="24"/>
          <w:szCs w:val="24"/>
          <w:lang w:val="en-US" w:eastAsia="en-US"/>
        </w:rPr>
      </w:pPr>
    </w:p>
    <w:p w:rsidR="00A11A39" w:rsidRPr="007236F7" w:rsidRDefault="00A11A39" w:rsidP="008E2D7B">
      <w:pPr>
        <w:pStyle w:val="Style2"/>
        <w:ind w:firstLine="567"/>
        <w:jc w:val="both"/>
        <w:rPr>
          <w:rStyle w:val="FontStyle36"/>
          <w:rFonts w:ascii="Times New Roman" w:hAnsi="Times New Roman" w:cs="Times New Roman"/>
          <w:sz w:val="24"/>
          <w:szCs w:val="24"/>
          <w:lang w:val="en-US" w:eastAsia="en-US"/>
        </w:rPr>
      </w:pPr>
    </w:p>
    <w:p w:rsidR="008E2D7B" w:rsidRPr="007236F7"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7236F7"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7236F7"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7236F7"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7236F7"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7236F7"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7236F7"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7236F7"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7236F7"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7236F7" w:rsidRDefault="008E2D7B" w:rsidP="008E2D7B">
      <w:pPr>
        <w:pStyle w:val="Style2"/>
        <w:ind w:firstLine="567"/>
        <w:jc w:val="both"/>
        <w:rPr>
          <w:rStyle w:val="FontStyle36"/>
          <w:rFonts w:ascii="Times New Roman" w:hAnsi="Times New Roman" w:cs="Times New Roman"/>
          <w:sz w:val="24"/>
          <w:szCs w:val="24"/>
          <w:lang w:val="en-US" w:eastAsia="en-US"/>
        </w:rPr>
      </w:pPr>
    </w:p>
    <w:p w:rsidR="007B6B5D" w:rsidRPr="007236F7" w:rsidRDefault="007B6B5D" w:rsidP="008E2D7B">
      <w:pPr>
        <w:pStyle w:val="Style2"/>
        <w:ind w:firstLine="567"/>
        <w:jc w:val="both"/>
        <w:rPr>
          <w:rStyle w:val="FontStyle36"/>
          <w:rFonts w:ascii="Times New Roman" w:hAnsi="Times New Roman" w:cs="Times New Roman"/>
          <w:sz w:val="24"/>
          <w:szCs w:val="24"/>
          <w:lang w:val="en-US" w:eastAsia="en-US"/>
        </w:rPr>
      </w:pPr>
    </w:p>
    <w:p w:rsidR="007B6B5D" w:rsidRPr="007236F7" w:rsidRDefault="007B6B5D" w:rsidP="008E2D7B">
      <w:pPr>
        <w:pStyle w:val="Style2"/>
        <w:ind w:firstLine="567"/>
        <w:jc w:val="both"/>
        <w:rPr>
          <w:rStyle w:val="FontStyle36"/>
          <w:rFonts w:ascii="Times New Roman" w:hAnsi="Times New Roman" w:cs="Times New Roman"/>
          <w:sz w:val="24"/>
          <w:szCs w:val="24"/>
          <w:lang w:val="en-US" w:eastAsia="en-US"/>
        </w:rPr>
      </w:pPr>
    </w:p>
    <w:p w:rsidR="007B6B5D" w:rsidRPr="007236F7" w:rsidRDefault="007B6B5D" w:rsidP="008E2D7B">
      <w:pPr>
        <w:pStyle w:val="Style2"/>
        <w:ind w:firstLine="567"/>
        <w:jc w:val="both"/>
        <w:rPr>
          <w:rStyle w:val="FontStyle36"/>
          <w:rFonts w:ascii="Times New Roman" w:hAnsi="Times New Roman" w:cs="Times New Roman"/>
          <w:sz w:val="24"/>
          <w:szCs w:val="24"/>
          <w:lang w:val="en-US" w:eastAsia="en-US"/>
        </w:rPr>
      </w:pPr>
    </w:p>
    <w:p w:rsidR="00A208BD" w:rsidRPr="007236F7" w:rsidRDefault="00A208BD" w:rsidP="008E2D7B">
      <w:pPr>
        <w:pStyle w:val="Style2"/>
        <w:ind w:firstLine="567"/>
        <w:jc w:val="both"/>
        <w:rPr>
          <w:rStyle w:val="FontStyle36"/>
          <w:rFonts w:ascii="Times New Roman" w:hAnsi="Times New Roman" w:cs="Times New Roman"/>
          <w:sz w:val="24"/>
          <w:szCs w:val="24"/>
          <w:lang w:val="en-US" w:eastAsia="en-US"/>
        </w:rPr>
      </w:pPr>
    </w:p>
    <w:p w:rsidR="00A208BD" w:rsidRPr="007236F7" w:rsidRDefault="00A208BD" w:rsidP="008E2D7B">
      <w:pPr>
        <w:pStyle w:val="Style2"/>
        <w:ind w:firstLine="567"/>
        <w:jc w:val="both"/>
        <w:rPr>
          <w:rStyle w:val="FontStyle36"/>
          <w:rFonts w:ascii="Times New Roman" w:hAnsi="Times New Roman" w:cs="Times New Roman"/>
          <w:sz w:val="24"/>
          <w:szCs w:val="24"/>
          <w:lang w:val="en-US" w:eastAsia="en-US"/>
        </w:rPr>
      </w:pPr>
    </w:p>
    <w:p w:rsidR="00A208BD" w:rsidRPr="007236F7" w:rsidRDefault="00A208BD" w:rsidP="008E2D7B">
      <w:pPr>
        <w:pStyle w:val="Style2"/>
        <w:ind w:firstLine="567"/>
        <w:jc w:val="both"/>
        <w:rPr>
          <w:rStyle w:val="FontStyle36"/>
          <w:rFonts w:ascii="Times New Roman" w:hAnsi="Times New Roman" w:cs="Times New Roman"/>
          <w:sz w:val="24"/>
          <w:szCs w:val="24"/>
          <w:lang w:val="en-US" w:eastAsia="en-US"/>
        </w:rPr>
      </w:pPr>
    </w:p>
    <w:p w:rsidR="00845946" w:rsidRPr="007236F7" w:rsidRDefault="00845946" w:rsidP="008E2D7B">
      <w:pPr>
        <w:pStyle w:val="Style2"/>
        <w:ind w:firstLine="567"/>
        <w:jc w:val="both"/>
        <w:rPr>
          <w:rStyle w:val="FontStyle36"/>
          <w:rFonts w:ascii="Times New Roman" w:hAnsi="Times New Roman" w:cs="Times New Roman"/>
          <w:sz w:val="24"/>
          <w:szCs w:val="24"/>
          <w:lang w:val="en-US" w:eastAsia="en-US"/>
        </w:rPr>
      </w:pPr>
    </w:p>
    <w:p w:rsidR="00845946" w:rsidRPr="007236F7" w:rsidRDefault="00845946" w:rsidP="008E2D7B">
      <w:pPr>
        <w:pStyle w:val="Style2"/>
        <w:ind w:firstLine="567"/>
        <w:jc w:val="both"/>
        <w:rPr>
          <w:rStyle w:val="FontStyle36"/>
          <w:rFonts w:ascii="Times New Roman" w:hAnsi="Times New Roman" w:cs="Times New Roman"/>
          <w:sz w:val="24"/>
          <w:szCs w:val="24"/>
          <w:lang w:val="en-US" w:eastAsia="en-US"/>
        </w:rPr>
      </w:pPr>
    </w:p>
    <w:p w:rsidR="00845946" w:rsidRDefault="00845946" w:rsidP="008E2D7B">
      <w:pPr>
        <w:pStyle w:val="Style2"/>
        <w:ind w:firstLine="567"/>
        <w:jc w:val="both"/>
        <w:rPr>
          <w:rStyle w:val="FontStyle36"/>
          <w:rFonts w:ascii="Times New Roman" w:hAnsi="Times New Roman" w:cs="Times New Roman"/>
          <w:sz w:val="24"/>
          <w:szCs w:val="24"/>
          <w:lang w:val="en-US" w:eastAsia="en-US"/>
        </w:rPr>
      </w:pPr>
    </w:p>
    <w:p w:rsidR="007236F7" w:rsidRDefault="007236F7" w:rsidP="008E2D7B">
      <w:pPr>
        <w:pStyle w:val="Style2"/>
        <w:ind w:firstLine="567"/>
        <w:jc w:val="both"/>
        <w:rPr>
          <w:rStyle w:val="FontStyle36"/>
          <w:rFonts w:ascii="Times New Roman" w:hAnsi="Times New Roman" w:cs="Times New Roman"/>
          <w:sz w:val="24"/>
          <w:szCs w:val="24"/>
          <w:lang w:val="en-US" w:eastAsia="en-US"/>
        </w:rPr>
      </w:pPr>
    </w:p>
    <w:p w:rsidR="007236F7" w:rsidRPr="007236F7" w:rsidRDefault="007236F7" w:rsidP="008E2D7B">
      <w:pPr>
        <w:pStyle w:val="Style2"/>
        <w:ind w:firstLine="567"/>
        <w:jc w:val="both"/>
        <w:rPr>
          <w:rStyle w:val="FontStyle36"/>
          <w:rFonts w:ascii="Times New Roman" w:hAnsi="Times New Roman" w:cs="Times New Roman"/>
          <w:sz w:val="24"/>
          <w:szCs w:val="24"/>
          <w:lang w:val="en-US" w:eastAsia="en-US"/>
        </w:rPr>
      </w:pPr>
    </w:p>
    <w:p w:rsidR="00A208BD" w:rsidRPr="007236F7" w:rsidRDefault="00A208BD" w:rsidP="008E2D7B">
      <w:pPr>
        <w:pStyle w:val="Style2"/>
        <w:ind w:firstLine="567"/>
        <w:jc w:val="both"/>
        <w:rPr>
          <w:rStyle w:val="FontStyle36"/>
          <w:rFonts w:ascii="Times New Roman" w:hAnsi="Times New Roman" w:cs="Times New Roman"/>
          <w:sz w:val="24"/>
          <w:szCs w:val="24"/>
          <w:lang w:val="en-US" w:eastAsia="en-US"/>
        </w:rPr>
      </w:pPr>
    </w:p>
    <w:p w:rsidR="00A208BD" w:rsidRPr="007236F7" w:rsidRDefault="00A208BD" w:rsidP="008E2D7B">
      <w:pPr>
        <w:pStyle w:val="Style2"/>
        <w:ind w:firstLine="567"/>
        <w:jc w:val="both"/>
        <w:rPr>
          <w:rStyle w:val="FontStyle36"/>
          <w:rFonts w:ascii="Times New Roman" w:hAnsi="Times New Roman" w:cs="Times New Roman"/>
          <w:sz w:val="24"/>
          <w:szCs w:val="24"/>
          <w:lang w:val="en-US" w:eastAsia="en-US"/>
        </w:rPr>
      </w:pPr>
    </w:p>
    <w:p w:rsidR="007B6B5D" w:rsidRPr="007236F7" w:rsidRDefault="007B6B5D" w:rsidP="008E2D7B">
      <w:pPr>
        <w:pStyle w:val="Style2"/>
        <w:ind w:firstLine="567"/>
        <w:jc w:val="both"/>
        <w:rPr>
          <w:rStyle w:val="FontStyle36"/>
          <w:rFonts w:ascii="Times New Roman" w:hAnsi="Times New Roman" w:cs="Times New Roman"/>
          <w:sz w:val="24"/>
          <w:szCs w:val="24"/>
          <w:lang w:val="en-US" w:eastAsia="en-US"/>
        </w:rPr>
      </w:pPr>
    </w:p>
    <w:p w:rsidR="007B6B5D" w:rsidRPr="007236F7" w:rsidRDefault="007B6B5D" w:rsidP="008E2D7B">
      <w:pPr>
        <w:pStyle w:val="Style2"/>
        <w:ind w:firstLine="567"/>
        <w:jc w:val="both"/>
        <w:rPr>
          <w:rStyle w:val="FontStyle36"/>
          <w:rFonts w:ascii="Times New Roman" w:hAnsi="Times New Roman" w:cs="Times New Roman"/>
          <w:sz w:val="24"/>
          <w:szCs w:val="24"/>
          <w:lang w:val="en-US" w:eastAsia="en-US"/>
        </w:rPr>
      </w:pPr>
    </w:p>
    <w:p w:rsidR="0098525F" w:rsidRDefault="0098525F" w:rsidP="00A208BD">
      <w:pPr>
        <w:ind w:firstLine="567"/>
        <w:jc w:val="both"/>
        <w:rPr>
          <w:rFonts w:ascii="Times New Roman" w:eastAsia="Times New Roman" w:hAnsi="Times New Roman" w:cs="Times New Roman"/>
          <w:bCs/>
          <w:color w:val="FF0000"/>
        </w:rPr>
      </w:pPr>
    </w:p>
    <w:p w:rsidR="0098525F" w:rsidRDefault="0098525F" w:rsidP="00A208BD">
      <w:pPr>
        <w:ind w:firstLine="567"/>
        <w:jc w:val="both"/>
        <w:rPr>
          <w:rFonts w:ascii="Times New Roman" w:eastAsia="Times New Roman" w:hAnsi="Times New Roman" w:cs="Times New Roman"/>
          <w:bCs/>
          <w:color w:val="FF0000"/>
        </w:rPr>
      </w:pPr>
    </w:p>
    <w:p w:rsidR="0098525F" w:rsidRDefault="0098525F" w:rsidP="00A208BD">
      <w:pPr>
        <w:ind w:firstLine="567"/>
        <w:jc w:val="both"/>
        <w:rPr>
          <w:rFonts w:ascii="Times New Roman" w:eastAsia="Times New Roman" w:hAnsi="Times New Roman" w:cs="Times New Roman"/>
          <w:bCs/>
          <w:color w:val="FF0000"/>
        </w:rPr>
      </w:pPr>
    </w:p>
    <w:p w:rsidR="0098525F" w:rsidRDefault="0098525F" w:rsidP="00A208BD">
      <w:pPr>
        <w:ind w:firstLine="567"/>
        <w:jc w:val="both"/>
        <w:rPr>
          <w:rFonts w:ascii="Times New Roman" w:eastAsia="Times New Roman" w:hAnsi="Times New Roman" w:cs="Times New Roman"/>
          <w:bCs/>
          <w:color w:val="FF0000"/>
        </w:rPr>
      </w:pPr>
    </w:p>
    <w:p w:rsidR="0098525F" w:rsidRDefault="0098525F" w:rsidP="00A208BD">
      <w:pPr>
        <w:ind w:firstLine="567"/>
        <w:jc w:val="both"/>
        <w:rPr>
          <w:rFonts w:ascii="Times New Roman" w:eastAsia="Times New Roman" w:hAnsi="Times New Roman" w:cs="Times New Roman"/>
          <w:bCs/>
          <w:color w:val="FF0000"/>
        </w:rPr>
      </w:pPr>
    </w:p>
    <w:p w:rsidR="0098525F" w:rsidRPr="008F7789" w:rsidRDefault="0098525F" w:rsidP="00A208BD">
      <w:pPr>
        <w:ind w:firstLine="567"/>
        <w:jc w:val="both"/>
        <w:rPr>
          <w:rFonts w:ascii="Times New Roman" w:eastAsia="Times New Roman" w:hAnsi="Times New Roman" w:cs="Times New Roman"/>
          <w:bCs/>
          <w:color w:val="FF0000"/>
        </w:rPr>
      </w:pPr>
    </w:p>
    <w:p w:rsidR="001C7582" w:rsidRPr="008F7789" w:rsidRDefault="001C7582" w:rsidP="001C7582">
      <w:pPr>
        <w:widowControl/>
        <w:autoSpaceDE w:val="0"/>
        <w:autoSpaceDN w:val="0"/>
        <w:adjustRightInd w:val="0"/>
        <w:ind w:firstLine="567"/>
        <w:jc w:val="both"/>
        <w:rPr>
          <w:rFonts w:ascii="Times New Roman" w:eastAsia="Times New Roman" w:hAnsi="Times New Roman" w:cs="Times New Roman"/>
          <w:color w:val="FF0000"/>
        </w:rPr>
      </w:pPr>
    </w:p>
    <w:p w:rsidR="001C7582" w:rsidRPr="008F7789" w:rsidRDefault="001C7582" w:rsidP="001C7582">
      <w:pPr>
        <w:widowControl/>
        <w:autoSpaceDE w:val="0"/>
        <w:autoSpaceDN w:val="0"/>
        <w:adjustRightInd w:val="0"/>
        <w:ind w:firstLine="567"/>
        <w:jc w:val="both"/>
        <w:rPr>
          <w:rFonts w:ascii="Times New Roman" w:eastAsia="Times New Roman" w:hAnsi="Times New Roman" w:cs="Times New Roman"/>
          <w:color w:val="auto"/>
        </w:rPr>
      </w:pPr>
    </w:p>
    <w:p w:rsidR="008E2D7B" w:rsidRDefault="008E2D7B" w:rsidP="00D72D2C">
      <w:pPr>
        <w:autoSpaceDE w:val="0"/>
        <w:autoSpaceDN w:val="0"/>
        <w:adjustRightInd w:val="0"/>
        <w:ind w:firstLine="720"/>
        <w:jc w:val="both"/>
        <w:rPr>
          <w:rFonts w:ascii="Times New Roman" w:eastAsiaTheme="minorEastAsia" w:hAnsi="Times New Roman" w:cs="Times New Roman"/>
          <w:b/>
          <w:bCs/>
        </w:rPr>
      </w:pPr>
    </w:p>
    <w:p w:rsidR="0098525F" w:rsidRDefault="0098525F" w:rsidP="00D72D2C">
      <w:pPr>
        <w:autoSpaceDE w:val="0"/>
        <w:autoSpaceDN w:val="0"/>
        <w:adjustRightInd w:val="0"/>
        <w:ind w:firstLine="720"/>
        <w:jc w:val="both"/>
        <w:rPr>
          <w:rFonts w:ascii="Times New Roman" w:eastAsiaTheme="minorEastAsia" w:hAnsi="Times New Roman" w:cs="Times New Roman"/>
          <w:b/>
          <w:bCs/>
        </w:rPr>
      </w:pPr>
    </w:p>
    <w:p w:rsidR="0098525F" w:rsidRDefault="0098525F" w:rsidP="00D72D2C">
      <w:pPr>
        <w:autoSpaceDE w:val="0"/>
        <w:autoSpaceDN w:val="0"/>
        <w:adjustRightInd w:val="0"/>
        <w:ind w:firstLine="720"/>
        <w:jc w:val="both"/>
        <w:rPr>
          <w:rFonts w:ascii="Times New Roman" w:eastAsiaTheme="minorEastAsia" w:hAnsi="Times New Roman" w:cs="Times New Roman"/>
          <w:b/>
          <w:bCs/>
        </w:rPr>
      </w:pPr>
    </w:p>
    <w:p w:rsidR="0098525F" w:rsidRDefault="0098525F" w:rsidP="00D72D2C">
      <w:pPr>
        <w:autoSpaceDE w:val="0"/>
        <w:autoSpaceDN w:val="0"/>
        <w:adjustRightInd w:val="0"/>
        <w:ind w:firstLine="720"/>
        <w:jc w:val="both"/>
        <w:rPr>
          <w:rFonts w:ascii="Times New Roman" w:eastAsiaTheme="minorEastAsia" w:hAnsi="Times New Roman" w:cs="Times New Roman"/>
          <w:b/>
          <w:bCs/>
        </w:rPr>
      </w:pPr>
    </w:p>
    <w:p w:rsidR="0098525F" w:rsidRDefault="0098525F" w:rsidP="00D72D2C">
      <w:pPr>
        <w:autoSpaceDE w:val="0"/>
        <w:autoSpaceDN w:val="0"/>
        <w:adjustRightInd w:val="0"/>
        <w:ind w:firstLine="720"/>
        <w:jc w:val="both"/>
        <w:rPr>
          <w:rFonts w:ascii="Times New Roman" w:eastAsiaTheme="minorEastAsia" w:hAnsi="Times New Roman" w:cs="Times New Roman"/>
          <w:b/>
          <w:bCs/>
        </w:rPr>
      </w:pPr>
    </w:p>
    <w:p w:rsidR="0098525F" w:rsidRDefault="0098525F" w:rsidP="00D72D2C">
      <w:pPr>
        <w:autoSpaceDE w:val="0"/>
        <w:autoSpaceDN w:val="0"/>
        <w:adjustRightInd w:val="0"/>
        <w:ind w:firstLine="720"/>
        <w:jc w:val="both"/>
        <w:rPr>
          <w:rFonts w:ascii="Times New Roman" w:eastAsiaTheme="minorEastAsia" w:hAnsi="Times New Roman" w:cs="Times New Roman"/>
          <w:b/>
          <w:bCs/>
        </w:rPr>
      </w:pPr>
    </w:p>
    <w:p w:rsidR="0098525F" w:rsidRDefault="0098525F" w:rsidP="00D72D2C">
      <w:pPr>
        <w:autoSpaceDE w:val="0"/>
        <w:autoSpaceDN w:val="0"/>
        <w:adjustRightInd w:val="0"/>
        <w:ind w:firstLine="720"/>
        <w:jc w:val="both"/>
        <w:rPr>
          <w:rFonts w:ascii="Times New Roman" w:eastAsiaTheme="minorEastAsia" w:hAnsi="Times New Roman" w:cs="Times New Roman"/>
          <w:b/>
          <w:bCs/>
        </w:rPr>
      </w:pPr>
    </w:p>
    <w:p w:rsidR="0098525F" w:rsidRPr="008F7789" w:rsidRDefault="0098525F" w:rsidP="00D72D2C">
      <w:pPr>
        <w:autoSpaceDE w:val="0"/>
        <w:autoSpaceDN w:val="0"/>
        <w:adjustRightInd w:val="0"/>
        <w:ind w:firstLine="720"/>
        <w:jc w:val="both"/>
        <w:rPr>
          <w:rFonts w:ascii="Times New Roman" w:eastAsiaTheme="minorEastAsia" w:hAnsi="Times New Roman" w:cs="Times New Roman"/>
          <w:b/>
          <w:bCs/>
        </w:rPr>
      </w:pPr>
    </w:p>
    <w:p w:rsidR="009B1EF2" w:rsidRPr="008F7789" w:rsidRDefault="009B1EF2" w:rsidP="009B1EF2">
      <w:pPr>
        <w:widowControl/>
        <w:autoSpaceDE w:val="0"/>
        <w:autoSpaceDN w:val="0"/>
        <w:adjustRightInd w:val="0"/>
        <w:ind w:firstLine="567"/>
        <w:jc w:val="both"/>
        <w:rPr>
          <w:rFonts w:ascii="Times New Roman" w:eastAsia="Times New Roman" w:hAnsi="Times New Roman" w:cs="Times New Roman"/>
          <w:lang w:eastAsia="en-US"/>
        </w:rPr>
      </w:pPr>
    </w:p>
    <w:p w:rsidR="008E2D7B" w:rsidRPr="008F7789" w:rsidRDefault="008E2D7B" w:rsidP="009B1EF2">
      <w:pPr>
        <w:autoSpaceDE w:val="0"/>
        <w:autoSpaceDN w:val="0"/>
        <w:adjustRightInd w:val="0"/>
        <w:ind w:firstLine="720"/>
        <w:jc w:val="both"/>
        <w:rPr>
          <w:rFonts w:ascii="Times New Roman" w:eastAsiaTheme="minorEastAsia" w:hAnsi="Times New Roman" w:cs="Times New Roman"/>
          <w:b/>
          <w:bCs/>
        </w:rPr>
      </w:pPr>
    </w:p>
    <w:p w:rsidR="008E2D7B" w:rsidRPr="008F7789"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8F7789"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8F7789"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8F7789"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8F7789"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8F7789"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8F7789"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8F7789"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8F7789"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8F7789"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8F7789"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8F7789" w:rsidRDefault="008E2D7B" w:rsidP="00D72D2C">
      <w:pPr>
        <w:autoSpaceDE w:val="0"/>
        <w:autoSpaceDN w:val="0"/>
        <w:adjustRightInd w:val="0"/>
        <w:ind w:firstLine="720"/>
        <w:jc w:val="both"/>
        <w:rPr>
          <w:rFonts w:ascii="Times New Roman" w:eastAsiaTheme="minorEastAsia" w:hAnsi="Times New Roman" w:cs="Times New Roman"/>
          <w:b/>
          <w:bCs/>
        </w:rPr>
      </w:pPr>
    </w:p>
    <w:p w:rsidR="00074ED2" w:rsidRPr="008F7789" w:rsidRDefault="00074ED2" w:rsidP="00B7571E">
      <w:pPr>
        <w:widowControl/>
        <w:autoSpaceDE w:val="0"/>
        <w:autoSpaceDN w:val="0"/>
        <w:adjustRightInd w:val="0"/>
        <w:jc w:val="both"/>
        <w:rPr>
          <w:rFonts w:ascii="Times New Roman" w:eastAsia="Arial Unicode MS" w:hAnsi="Times New Roman" w:cs="Times New Roman"/>
          <w:b/>
          <w:bCs/>
          <w:lang w:eastAsia="en-US"/>
        </w:rPr>
      </w:pPr>
    </w:p>
    <w:p w:rsidR="00B7571E" w:rsidRPr="008F7789" w:rsidRDefault="00B7571E"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D97744" w:rsidRPr="008F7789" w:rsidRDefault="00D97744"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D97744" w:rsidRPr="008F7789" w:rsidRDefault="00D97744"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B7571E" w:rsidRPr="008F7789" w:rsidRDefault="00B7571E" w:rsidP="00B7571E">
      <w:pPr>
        <w:pBdr>
          <w:bottom w:val="single" w:sz="4" w:space="1" w:color="auto"/>
        </w:pBdr>
        <w:jc w:val="both"/>
        <w:rPr>
          <w:rFonts w:ascii="Times New Roman" w:hAnsi="Times New Roman" w:cs="Times New Roman"/>
          <w:sz w:val="28"/>
          <w:szCs w:val="28"/>
        </w:rPr>
      </w:pPr>
    </w:p>
    <w:p w:rsidR="004929E9" w:rsidRPr="008F7789" w:rsidRDefault="004929E9" w:rsidP="00B7571E">
      <w:pPr>
        <w:pBdr>
          <w:bottom w:val="single" w:sz="4" w:space="1" w:color="auto"/>
        </w:pBdr>
        <w:jc w:val="both"/>
        <w:rPr>
          <w:rFonts w:ascii="Times New Roman" w:hAnsi="Times New Roman" w:cs="Times New Roman"/>
          <w:sz w:val="28"/>
          <w:szCs w:val="28"/>
        </w:rPr>
      </w:pPr>
    </w:p>
    <w:p w:rsidR="004929E9" w:rsidRPr="008F7789" w:rsidRDefault="004929E9" w:rsidP="00B7571E">
      <w:pPr>
        <w:pBdr>
          <w:bottom w:val="single" w:sz="4" w:space="1" w:color="auto"/>
        </w:pBdr>
        <w:jc w:val="both"/>
        <w:rPr>
          <w:rFonts w:ascii="Times New Roman" w:hAnsi="Times New Roman" w:cs="Times New Roman"/>
          <w:sz w:val="28"/>
          <w:szCs w:val="28"/>
        </w:rPr>
      </w:pPr>
    </w:p>
    <w:p w:rsidR="004929E9" w:rsidRPr="008F7789" w:rsidRDefault="004929E9" w:rsidP="00B7571E">
      <w:pPr>
        <w:pBdr>
          <w:bottom w:val="single" w:sz="4" w:space="1" w:color="auto"/>
        </w:pBdr>
        <w:jc w:val="both"/>
        <w:rPr>
          <w:rFonts w:ascii="Times New Roman" w:hAnsi="Times New Roman" w:cs="Times New Roman"/>
          <w:sz w:val="28"/>
          <w:szCs w:val="28"/>
        </w:rPr>
      </w:pPr>
    </w:p>
    <w:p w:rsidR="004929E9" w:rsidRPr="008F7789" w:rsidRDefault="004929E9" w:rsidP="00B7571E">
      <w:pPr>
        <w:pBdr>
          <w:bottom w:val="single" w:sz="4" w:space="1" w:color="auto"/>
        </w:pBdr>
        <w:jc w:val="both"/>
        <w:rPr>
          <w:rFonts w:ascii="Times New Roman" w:hAnsi="Times New Roman" w:cs="Times New Roman"/>
          <w:sz w:val="28"/>
          <w:szCs w:val="28"/>
        </w:rPr>
      </w:pPr>
    </w:p>
    <w:p w:rsidR="0089377E" w:rsidRPr="008F7789" w:rsidRDefault="00077CD6" w:rsidP="00077CD6">
      <w:pPr>
        <w:pBdr>
          <w:bottom w:val="single" w:sz="4" w:space="1" w:color="auto"/>
        </w:pBdr>
        <w:tabs>
          <w:tab w:val="left" w:pos="3675"/>
        </w:tabs>
        <w:jc w:val="both"/>
        <w:rPr>
          <w:rFonts w:ascii="Times New Roman" w:hAnsi="Times New Roman" w:cs="Times New Roman"/>
          <w:sz w:val="28"/>
          <w:szCs w:val="28"/>
        </w:rPr>
      </w:pPr>
      <w:r>
        <w:rPr>
          <w:rFonts w:ascii="Times New Roman" w:hAnsi="Times New Roman" w:cs="Times New Roman"/>
          <w:sz w:val="28"/>
          <w:szCs w:val="28"/>
        </w:rPr>
        <w:tab/>
      </w:r>
    </w:p>
    <w:p w:rsidR="00395AFC" w:rsidRPr="008F7789" w:rsidRDefault="00395AFC" w:rsidP="00B7571E">
      <w:pPr>
        <w:pBdr>
          <w:bottom w:val="single" w:sz="4" w:space="1" w:color="auto"/>
        </w:pBdr>
        <w:jc w:val="both"/>
        <w:rPr>
          <w:rFonts w:ascii="Times New Roman" w:hAnsi="Times New Roman" w:cs="Times New Roman"/>
        </w:rPr>
      </w:pPr>
    </w:p>
    <w:p w:rsidR="00B7571E" w:rsidRPr="0089377E" w:rsidRDefault="00B7571E" w:rsidP="00B7571E">
      <w:pPr>
        <w:jc w:val="both"/>
        <w:rPr>
          <w:rFonts w:ascii="Times New Roman" w:hAnsi="Times New Roman" w:cs="Times New Roman"/>
          <w:b/>
        </w:rPr>
      </w:pPr>
      <w:r w:rsidRPr="008F7789">
        <w:rPr>
          <w:rFonts w:ascii="Times New Roman" w:hAnsi="Times New Roman" w:cs="Times New Roman"/>
          <w:b/>
        </w:rPr>
        <w:t xml:space="preserve">                         </w:t>
      </w:r>
      <w:r w:rsidR="00AD2980" w:rsidRPr="008F7789">
        <w:rPr>
          <w:rFonts w:ascii="Times New Roman" w:hAnsi="Times New Roman" w:cs="Times New Roman"/>
          <w:b/>
        </w:rPr>
        <w:t xml:space="preserve">                                                    </w:t>
      </w:r>
      <w:r w:rsidRPr="008F7789">
        <w:rPr>
          <w:rFonts w:ascii="Times New Roman" w:hAnsi="Times New Roman" w:cs="Times New Roman"/>
          <w:b/>
        </w:rPr>
        <w:t xml:space="preserve">        </w:t>
      </w:r>
      <w:r w:rsidR="00395AFC" w:rsidRPr="008F7789">
        <w:rPr>
          <w:rFonts w:ascii="Times New Roman" w:hAnsi="Times New Roman" w:cs="Times New Roman"/>
          <w:b/>
        </w:rPr>
        <w:t xml:space="preserve">      </w:t>
      </w:r>
      <w:r w:rsidR="009D6B1F" w:rsidRPr="008F7789">
        <w:rPr>
          <w:rFonts w:ascii="Times New Roman" w:hAnsi="Times New Roman" w:cs="Times New Roman"/>
          <w:b/>
        </w:rPr>
        <w:t xml:space="preserve">                     </w:t>
      </w:r>
      <w:r w:rsidR="00AB5B6E" w:rsidRPr="008F7789">
        <w:rPr>
          <w:rFonts w:ascii="Times New Roman" w:hAnsi="Times New Roman" w:cs="Times New Roman"/>
          <w:b/>
        </w:rPr>
        <w:t xml:space="preserve">     </w:t>
      </w:r>
      <w:r w:rsidR="00AD6EBF" w:rsidRPr="0089377E">
        <w:rPr>
          <w:rFonts w:ascii="Times New Roman" w:hAnsi="Times New Roman" w:cs="Times New Roman"/>
          <w:b/>
        </w:rPr>
        <w:t xml:space="preserve">МКС </w:t>
      </w:r>
      <w:r w:rsidR="00F40020">
        <w:rPr>
          <w:rFonts w:ascii="Times New Roman" w:hAnsi="Times New Roman" w:cs="Times New Roman"/>
          <w:b/>
        </w:rPr>
        <w:t>9</w:t>
      </w:r>
      <w:r w:rsidR="005F3CDA" w:rsidRPr="005F3CDA">
        <w:rPr>
          <w:rFonts w:ascii="Times New Roman" w:hAnsi="Times New Roman" w:cs="Times New Roman"/>
          <w:b/>
        </w:rPr>
        <w:t>1.</w:t>
      </w:r>
      <w:r w:rsidR="00F40020">
        <w:rPr>
          <w:rFonts w:ascii="Times New Roman" w:hAnsi="Times New Roman" w:cs="Times New Roman"/>
          <w:b/>
        </w:rPr>
        <w:t>100.3</w:t>
      </w:r>
      <w:r w:rsidR="005F3CDA" w:rsidRPr="005F3CDA">
        <w:rPr>
          <w:rFonts w:ascii="Times New Roman" w:hAnsi="Times New Roman" w:cs="Times New Roman"/>
          <w:b/>
        </w:rPr>
        <w:t>0</w:t>
      </w:r>
      <w:r w:rsidR="00AD2980" w:rsidRPr="0089377E">
        <w:rPr>
          <w:rFonts w:ascii="Times New Roman" w:hAnsi="Times New Roman" w:cs="Times New Roman"/>
          <w:b/>
        </w:rPr>
        <w:t xml:space="preserve"> </w:t>
      </w:r>
      <w:r w:rsidR="00AB5B6E" w:rsidRPr="00AB5B6E">
        <w:rPr>
          <w:rFonts w:ascii="Times New Roman" w:hAnsi="Times New Roman" w:cs="Times New Roman"/>
          <w:b/>
        </w:rPr>
        <w:t xml:space="preserve"> </w:t>
      </w:r>
      <w:r w:rsidR="00AB5B6E" w:rsidRPr="001E7AF3">
        <w:rPr>
          <w:rFonts w:ascii="Times New Roman" w:hAnsi="Times New Roman" w:cs="Times New Roman"/>
          <w:b/>
        </w:rPr>
        <w:t>(IDT)</w:t>
      </w:r>
    </w:p>
    <w:p w:rsidR="00B7571E" w:rsidRPr="0089377E" w:rsidRDefault="00B7571E" w:rsidP="00B7571E">
      <w:pPr>
        <w:ind w:firstLine="709"/>
        <w:jc w:val="both"/>
        <w:rPr>
          <w:rFonts w:ascii="Times New Roman" w:hAnsi="Times New Roman" w:cs="Times New Roman"/>
        </w:rPr>
      </w:pPr>
    </w:p>
    <w:p w:rsidR="00D97744" w:rsidRPr="0089377E" w:rsidRDefault="00B7571E" w:rsidP="00D97744">
      <w:pPr>
        <w:ind w:firstLine="709"/>
        <w:jc w:val="both"/>
        <w:rPr>
          <w:rFonts w:ascii="Times New Roman" w:hAnsi="Times New Roman" w:cs="Times New Roman"/>
        </w:rPr>
      </w:pPr>
      <w:r w:rsidRPr="0089377E">
        <w:rPr>
          <w:rFonts w:ascii="Times New Roman" w:hAnsi="Times New Roman" w:cs="Times New Roman"/>
          <w:b/>
        </w:rPr>
        <w:t>Ключевые слова:</w:t>
      </w:r>
      <w:r w:rsidRPr="0089377E">
        <w:rPr>
          <w:rFonts w:ascii="Times New Roman" w:hAnsi="Times New Roman" w:cs="Times New Roman"/>
        </w:rPr>
        <w:t xml:space="preserve"> </w:t>
      </w:r>
      <w:r w:rsidR="00AD4129" w:rsidRPr="00AD4129">
        <w:rPr>
          <w:rFonts w:ascii="Times New Roman" w:eastAsia="SimSun" w:hAnsi="Times New Roman" w:cs="Times New Roman"/>
          <w:bCs/>
        </w:rPr>
        <w:t>бетонн</w:t>
      </w:r>
      <w:r w:rsidR="00AD4129">
        <w:rPr>
          <w:rFonts w:ascii="Times New Roman" w:eastAsia="SimSun" w:hAnsi="Times New Roman" w:cs="Times New Roman"/>
          <w:bCs/>
        </w:rPr>
        <w:t>ая</w:t>
      </w:r>
      <w:r w:rsidR="00AD4129" w:rsidRPr="00AD4129">
        <w:rPr>
          <w:rFonts w:ascii="Times New Roman" w:eastAsia="SimSun" w:hAnsi="Times New Roman" w:cs="Times New Roman"/>
          <w:bCs/>
        </w:rPr>
        <w:t xml:space="preserve"> смес</w:t>
      </w:r>
      <w:r w:rsidR="00AD4129">
        <w:rPr>
          <w:rFonts w:ascii="Times New Roman" w:eastAsia="SimSun" w:hAnsi="Times New Roman" w:cs="Times New Roman"/>
          <w:bCs/>
        </w:rPr>
        <w:t xml:space="preserve">ь, </w:t>
      </w:r>
      <w:r w:rsidR="00AD4129">
        <w:rPr>
          <w:rFonts w:ascii="Times New Roman" w:hAnsi="Times New Roman" w:cs="Times New Roman"/>
        </w:rPr>
        <w:t>в</w:t>
      </w:r>
      <w:r w:rsidR="00AD4129" w:rsidRPr="00AD4129">
        <w:rPr>
          <w:rFonts w:ascii="Times New Roman" w:hAnsi="Times New Roman" w:cs="Times New Roman"/>
        </w:rPr>
        <w:t>оздействие на бетон</w:t>
      </w:r>
      <w:r w:rsidR="00AD4129">
        <w:rPr>
          <w:rFonts w:ascii="Times New Roman" w:hAnsi="Times New Roman" w:cs="Times New Roman"/>
        </w:rPr>
        <w:t xml:space="preserve">, </w:t>
      </w:r>
      <w:r w:rsidR="00AD4129" w:rsidRPr="00AD4129">
        <w:rPr>
          <w:rFonts w:ascii="Times New Roman" w:eastAsia="Times New Roman" w:hAnsi="Times New Roman" w:cs="Times New Roman"/>
          <w:color w:val="auto"/>
        </w:rPr>
        <w:t>разру</w:t>
      </w:r>
      <w:r w:rsidR="00AD4129">
        <w:rPr>
          <w:rFonts w:ascii="Times New Roman" w:eastAsia="Times New Roman" w:hAnsi="Times New Roman" w:cs="Times New Roman"/>
          <w:color w:val="auto"/>
        </w:rPr>
        <w:t>ш</w:t>
      </w:r>
      <w:r w:rsidR="00AD4129" w:rsidRPr="00AD4129">
        <w:rPr>
          <w:rFonts w:ascii="Times New Roman" w:eastAsia="Times New Roman" w:hAnsi="Times New Roman" w:cs="Times New Roman"/>
          <w:color w:val="auto"/>
        </w:rPr>
        <w:t>е</w:t>
      </w:r>
      <w:r w:rsidR="00AD4129">
        <w:rPr>
          <w:rFonts w:ascii="Times New Roman" w:eastAsia="Times New Roman" w:hAnsi="Times New Roman" w:cs="Times New Roman"/>
          <w:color w:val="auto"/>
        </w:rPr>
        <w:t>ние</w:t>
      </w:r>
      <w:r w:rsidR="00AD4129" w:rsidRPr="00AD4129">
        <w:rPr>
          <w:rFonts w:ascii="Times New Roman" w:eastAsia="Times New Roman" w:hAnsi="Times New Roman" w:cs="Times New Roman"/>
          <w:color w:val="auto"/>
        </w:rPr>
        <w:t xml:space="preserve"> бетон</w:t>
      </w:r>
      <w:r w:rsidR="00AD4129">
        <w:rPr>
          <w:rFonts w:ascii="Times New Roman" w:eastAsia="Times New Roman" w:hAnsi="Times New Roman" w:cs="Times New Roman"/>
          <w:color w:val="auto"/>
        </w:rPr>
        <w:t xml:space="preserve">а, </w:t>
      </w:r>
      <w:r w:rsidR="00AD4129">
        <w:rPr>
          <w:rFonts w:ascii="Times New Roman" w:eastAsia="Times New Roman" w:hAnsi="Times New Roman" w:cs="Times New Roman"/>
          <w:bCs/>
          <w:lang w:eastAsia="en-US"/>
        </w:rPr>
        <w:t>щ</w:t>
      </w:r>
      <w:r w:rsidR="00AD4129" w:rsidRPr="00AD4129">
        <w:rPr>
          <w:rFonts w:ascii="Times New Roman" w:eastAsia="Times New Roman" w:hAnsi="Times New Roman" w:cs="Times New Roman"/>
          <w:bCs/>
          <w:lang w:eastAsia="en-US"/>
        </w:rPr>
        <w:t>елочно-кремнеземная реакция (ASR)</w:t>
      </w:r>
      <w:r w:rsidR="00AD4129">
        <w:rPr>
          <w:rFonts w:ascii="Times New Roman" w:eastAsia="Times New Roman" w:hAnsi="Times New Roman" w:cs="Times New Roman"/>
          <w:bCs/>
          <w:lang w:eastAsia="en-US"/>
        </w:rPr>
        <w:t xml:space="preserve">, </w:t>
      </w:r>
      <w:r w:rsidR="00AD4129">
        <w:rPr>
          <w:rFonts w:ascii="Times New Roman" w:eastAsia="SimSun" w:hAnsi="Times New Roman" w:cs="Times New Roman"/>
          <w:bCs/>
        </w:rPr>
        <w:t>в</w:t>
      </w:r>
      <w:r w:rsidR="00AD4129" w:rsidRPr="00AD4129">
        <w:rPr>
          <w:rFonts w:ascii="Times New Roman" w:eastAsia="SimSun" w:hAnsi="Times New Roman" w:cs="Times New Roman"/>
          <w:bCs/>
        </w:rPr>
        <w:t>ерификация пригодности</w:t>
      </w:r>
      <w:r w:rsidR="00AD4129">
        <w:rPr>
          <w:rFonts w:ascii="Times New Roman" w:eastAsia="SimSun" w:hAnsi="Times New Roman" w:cs="Times New Roman"/>
          <w:bCs/>
        </w:rPr>
        <w:t xml:space="preserve">, </w:t>
      </w:r>
      <w:r w:rsidR="00AD4129" w:rsidRPr="00AD4129">
        <w:rPr>
          <w:rFonts w:ascii="Times New Roman" w:eastAsia="SimSun" w:hAnsi="Times New Roman" w:cs="Times New Roman"/>
          <w:bCs/>
        </w:rPr>
        <w:t>эксплуатационны</w:t>
      </w:r>
      <w:r w:rsidR="00AD4129">
        <w:rPr>
          <w:rFonts w:ascii="Times New Roman" w:eastAsia="SimSun" w:hAnsi="Times New Roman" w:cs="Times New Roman"/>
          <w:bCs/>
        </w:rPr>
        <w:t>е</w:t>
      </w:r>
      <w:r w:rsidR="00AD4129" w:rsidRPr="00AD4129">
        <w:rPr>
          <w:rFonts w:ascii="Times New Roman" w:eastAsia="SimSun" w:hAnsi="Times New Roman" w:cs="Times New Roman"/>
          <w:bCs/>
        </w:rPr>
        <w:t xml:space="preserve"> испытания</w:t>
      </w:r>
      <w:r w:rsidR="00502F37">
        <w:rPr>
          <w:rFonts w:ascii="Times New Roman" w:hAnsi="Times New Roman" w:cs="Times New Roman"/>
        </w:rPr>
        <w:t>.</w:t>
      </w:r>
    </w:p>
    <w:p w:rsidR="00AD6EBF" w:rsidRPr="0089377E" w:rsidRDefault="00AD6EBF" w:rsidP="00AD6EBF">
      <w:pPr>
        <w:pBdr>
          <w:bottom w:val="single" w:sz="4" w:space="1" w:color="auto"/>
        </w:pBdr>
        <w:jc w:val="both"/>
        <w:rPr>
          <w:rFonts w:ascii="Times New Roman" w:hAnsi="Times New Roman" w:cs="Times New Roman"/>
        </w:rPr>
      </w:pPr>
    </w:p>
    <w:p w:rsidR="00395AFC" w:rsidRPr="0089377E" w:rsidRDefault="00AD6EBF" w:rsidP="00AD6EBF">
      <w:pPr>
        <w:jc w:val="both"/>
        <w:rPr>
          <w:rFonts w:ascii="Times New Roman" w:hAnsi="Times New Roman" w:cs="Times New Roman"/>
          <w:b/>
        </w:rPr>
      </w:pPr>
      <w:r w:rsidRPr="0089377E">
        <w:rPr>
          <w:rFonts w:ascii="Times New Roman" w:hAnsi="Times New Roman" w:cs="Times New Roman"/>
          <w:b/>
        </w:rPr>
        <w:t xml:space="preserve">                                                           </w:t>
      </w:r>
      <w:r w:rsidR="00AD2980" w:rsidRPr="0089377E">
        <w:rPr>
          <w:rFonts w:ascii="Times New Roman" w:hAnsi="Times New Roman" w:cs="Times New Roman"/>
          <w:b/>
        </w:rPr>
        <w:t xml:space="preserve">                                                   </w:t>
      </w:r>
      <w:r w:rsidR="004929E9" w:rsidRPr="0089377E">
        <w:rPr>
          <w:rFonts w:ascii="Times New Roman" w:hAnsi="Times New Roman" w:cs="Times New Roman"/>
          <w:b/>
        </w:rPr>
        <w:t xml:space="preserve"> </w:t>
      </w:r>
    </w:p>
    <w:p w:rsidR="00395AFC" w:rsidRPr="0089377E" w:rsidRDefault="00395AFC" w:rsidP="00395AFC">
      <w:pPr>
        <w:pBdr>
          <w:bottom w:val="single" w:sz="4" w:space="1" w:color="auto"/>
        </w:pBdr>
        <w:jc w:val="both"/>
        <w:rPr>
          <w:rFonts w:ascii="Times New Roman" w:hAnsi="Times New Roman" w:cs="Times New Roman"/>
        </w:rPr>
      </w:pPr>
    </w:p>
    <w:p w:rsidR="00395AFC" w:rsidRPr="0089377E" w:rsidRDefault="00395AFC" w:rsidP="00395AFC">
      <w:pPr>
        <w:jc w:val="both"/>
        <w:rPr>
          <w:rFonts w:ascii="Times New Roman" w:hAnsi="Times New Roman" w:cs="Times New Roman"/>
          <w:b/>
        </w:rPr>
      </w:pPr>
      <w:r w:rsidRPr="0089377E">
        <w:rPr>
          <w:rFonts w:ascii="Times New Roman" w:hAnsi="Times New Roman" w:cs="Times New Roman"/>
          <w:b/>
        </w:rPr>
        <w:t xml:space="preserve">                                                                        </w:t>
      </w:r>
      <w:r w:rsidR="009D6B1F">
        <w:rPr>
          <w:rFonts w:ascii="Times New Roman" w:hAnsi="Times New Roman" w:cs="Times New Roman"/>
          <w:b/>
        </w:rPr>
        <w:t xml:space="preserve">                    </w:t>
      </w:r>
      <w:r w:rsidRPr="0089377E">
        <w:rPr>
          <w:rFonts w:ascii="Times New Roman" w:hAnsi="Times New Roman" w:cs="Times New Roman"/>
          <w:b/>
        </w:rPr>
        <w:t xml:space="preserve">                          </w:t>
      </w:r>
      <w:r w:rsidR="009D6B1F">
        <w:rPr>
          <w:rFonts w:ascii="Times New Roman" w:hAnsi="Times New Roman" w:cs="Times New Roman"/>
          <w:b/>
        </w:rPr>
        <w:t xml:space="preserve">МКС </w:t>
      </w:r>
      <w:r w:rsidR="00F40020">
        <w:rPr>
          <w:rFonts w:ascii="Times New Roman" w:hAnsi="Times New Roman" w:cs="Times New Roman"/>
          <w:b/>
        </w:rPr>
        <w:t>91</w:t>
      </w:r>
      <w:r w:rsidR="005F3CDA" w:rsidRPr="005F3CDA">
        <w:rPr>
          <w:rFonts w:ascii="Times New Roman" w:hAnsi="Times New Roman" w:cs="Times New Roman"/>
          <w:b/>
        </w:rPr>
        <w:t>.</w:t>
      </w:r>
      <w:r w:rsidR="00F40020">
        <w:rPr>
          <w:rFonts w:ascii="Times New Roman" w:hAnsi="Times New Roman" w:cs="Times New Roman"/>
          <w:b/>
        </w:rPr>
        <w:t>100</w:t>
      </w:r>
      <w:r w:rsidR="005F3CDA" w:rsidRPr="005F3CDA">
        <w:rPr>
          <w:rFonts w:ascii="Times New Roman" w:hAnsi="Times New Roman" w:cs="Times New Roman"/>
          <w:b/>
        </w:rPr>
        <w:t>.</w:t>
      </w:r>
      <w:r w:rsidR="00F40020">
        <w:rPr>
          <w:rFonts w:ascii="Times New Roman" w:hAnsi="Times New Roman" w:cs="Times New Roman"/>
          <w:b/>
        </w:rPr>
        <w:t>3</w:t>
      </w:r>
      <w:r w:rsidR="005F3CDA" w:rsidRPr="005F3CDA">
        <w:rPr>
          <w:rFonts w:ascii="Times New Roman" w:hAnsi="Times New Roman" w:cs="Times New Roman"/>
          <w:b/>
        </w:rPr>
        <w:t>0</w:t>
      </w:r>
      <w:r w:rsidR="009D6B1F">
        <w:rPr>
          <w:rFonts w:ascii="Times New Roman" w:hAnsi="Times New Roman" w:cs="Times New Roman"/>
          <w:b/>
        </w:rPr>
        <w:t xml:space="preserve"> </w:t>
      </w:r>
      <w:r w:rsidR="001E7AF3" w:rsidRPr="001E7AF3">
        <w:rPr>
          <w:rFonts w:ascii="Times New Roman" w:hAnsi="Times New Roman" w:cs="Times New Roman"/>
          <w:b/>
        </w:rPr>
        <w:t>(IDT)</w:t>
      </w:r>
    </w:p>
    <w:p w:rsidR="00395AFC" w:rsidRPr="0089377E" w:rsidRDefault="00395AFC" w:rsidP="00395AFC">
      <w:pPr>
        <w:ind w:firstLine="709"/>
        <w:jc w:val="both"/>
        <w:rPr>
          <w:rFonts w:ascii="Times New Roman" w:hAnsi="Times New Roman" w:cs="Times New Roman"/>
        </w:rPr>
      </w:pPr>
    </w:p>
    <w:p w:rsidR="00395AFC" w:rsidRPr="0089377E" w:rsidRDefault="00395AFC" w:rsidP="00395AFC">
      <w:pPr>
        <w:ind w:firstLine="709"/>
        <w:jc w:val="both"/>
        <w:rPr>
          <w:rFonts w:ascii="Times New Roman" w:hAnsi="Times New Roman" w:cs="Times New Roman"/>
        </w:rPr>
      </w:pPr>
      <w:r w:rsidRPr="0089377E">
        <w:rPr>
          <w:rFonts w:ascii="Times New Roman" w:hAnsi="Times New Roman" w:cs="Times New Roman"/>
          <w:b/>
        </w:rPr>
        <w:t>Ключевые слова:</w:t>
      </w:r>
      <w:r w:rsidRPr="0089377E">
        <w:rPr>
          <w:rFonts w:ascii="Times New Roman" w:hAnsi="Times New Roman" w:cs="Times New Roman"/>
        </w:rPr>
        <w:t xml:space="preserve"> </w:t>
      </w:r>
      <w:r w:rsidR="00AD4129" w:rsidRPr="00AD4129">
        <w:rPr>
          <w:rFonts w:ascii="Times New Roman" w:eastAsia="SimSun" w:hAnsi="Times New Roman" w:cs="Times New Roman"/>
          <w:bCs/>
        </w:rPr>
        <w:t>бетонн</w:t>
      </w:r>
      <w:r w:rsidR="00AD4129">
        <w:rPr>
          <w:rFonts w:ascii="Times New Roman" w:eastAsia="SimSun" w:hAnsi="Times New Roman" w:cs="Times New Roman"/>
          <w:bCs/>
        </w:rPr>
        <w:t>ая</w:t>
      </w:r>
      <w:r w:rsidR="00AD4129" w:rsidRPr="00AD4129">
        <w:rPr>
          <w:rFonts w:ascii="Times New Roman" w:eastAsia="SimSun" w:hAnsi="Times New Roman" w:cs="Times New Roman"/>
          <w:bCs/>
        </w:rPr>
        <w:t xml:space="preserve"> смес</w:t>
      </w:r>
      <w:r w:rsidR="00AD4129">
        <w:rPr>
          <w:rFonts w:ascii="Times New Roman" w:eastAsia="SimSun" w:hAnsi="Times New Roman" w:cs="Times New Roman"/>
          <w:bCs/>
        </w:rPr>
        <w:t xml:space="preserve">ь, </w:t>
      </w:r>
      <w:r w:rsidR="00AD4129">
        <w:rPr>
          <w:rFonts w:ascii="Times New Roman" w:hAnsi="Times New Roman" w:cs="Times New Roman"/>
        </w:rPr>
        <w:t>в</w:t>
      </w:r>
      <w:r w:rsidR="00AD4129" w:rsidRPr="00AD4129">
        <w:rPr>
          <w:rFonts w:ascii="Times New Roman" w:hAnsi="Times New Roman" w:cs="Times New Roman"/>
        </w:rPr>
        <w:t>оздействие на бетон</w:t>
      </w:r>
      <w:r w:rsidR="00AD4129">
        <w:rPr>
          <w:rFonts w:ascii="Times New Roman" w:hAnsi="Times New Roman" w:cs="Times New Roman"/>
        </w:rPr>
        <w:t xml:space="preserve">, </w:t>
      </w:r>
      <w:r w:rsidR="00AD4129" w:rsidRPr="00AD4129">
        <w:rPr>
          <w:rFonts w:ascii="Times New Roman" w:eastAsia="Times New Roman" w:hAnsi="Times New Roman" w:cs="Times New Roman"/>
          <w:color w:val="auto"/>
        </w:rPr>
        <w:t>разру</w:t>
      </w:r>
      <w:r w:rsidR="00AD4129">
        <w:rPr>
          <w:rFonts w:ascii="Times New Roman" w:eastAsia="Times New Roman" w:hAnsi="Times New Roman" w:cs="Times New Roman"/>
          <w:color w:val="auto"/>
        </w:rPr>
        <w:t>ш</w:t>
      </w:r>
      <w:r w:rsidR="00AD4129" w:rsidRPr="00AD4129">
        <w:rPr>
          <w:rFonts w:ascii="Times New Roman" w:eastAsia="Times New Roman" w:hAnsi="Times New Roman" w:cs="Times New Roman"/>
          <w:color w:val="auto"/>
        </w:rPr>
        <w:t>е</w:t>
      </w:r>
      <w:r w:rsidR="00AD4129">
        <w:rPr>
          <w:rFonts w:ascii="Times New Roman" w:eastAsia="Times New Roman" w:hAnsi="Times New Roman" w:cs="Times New Roman"/>
          <w:color w:val="auto"/>
        </w:rPr>
        <w:t>ние</w:t>
      </w:r>
      <w:r w:rsidR="00AD4129" w:rsidRPr="00AD4129">
        <w:rPr>
          <w:rFonts w:ascii="Times New Roman" w:eastAsia="Times New Roman" w:hAnsi="Times New Roman" w:cs="Times New Roman"/>
          <w:color w:val="auto"/>
        </w:rPr>
        <w:t xml:space="preserve"> бетон</w:t>
      </w:r>
      <w:r w:rsidR="00AD4129">
        <w:rPr>
          <w:rFonts w:ascii="Times New Roman" w:eastAsia="Times New Roman" w:hAnsi="Times New Roman" w:cs="Times New Roman"/>
          <w:color w:val="auto"/>
        </w:rPr>
        <w:t xml:space="preserve">а, </w:t>
      </w:r>
      <w:r w:rsidR="00AD4129">
        <w:rPr>
          <w:rFonts w:ascii="Times New Roman" w:eastAsia="Times New Roman" w:hAnsi="Times New Roman" w:cs="Times New Roman"/>
          <w:bCs/>
          <w:lang w:eastAsia="en-US"/>
        </w:rPr>
        <w:t>щ</w:t>
      </w:r>
      <w:r w:rsidR="00AD4129" w:rsidRPr="00AD4129">
        <w:rPr>
          <w:rFonts w:ascii="Times New Roman" w:eastAsia="Times New Roman" w:hAnsi="Times New Roman" w:cs="Times New Roman"/>
          <w:bCs/>
          <w:lang w:eastAsia="en-US"/>
        </w:rPr>
        <w:t>елочно-кремнеземная реакция (ASR)</w:t>
      </w:r>
      <w:r w:rsidR="00AD4129">
        <w:rPr>
          <w:rFonts w:ascii="Times New Roman" w:eastAsia="Times New Roman" w:hAnsi="Times New Roman" w:cs="Times New Roman"/>
          <w:bCs/>
          <w:lang w:eastAsia="en-US"/>
        </w:rPr>
        <w:t xml:space="preserve">, </w:t>
      </w:r>
      <w:r w:rsidR="00AD4129">
        <w:rPr>
          <w:rFonts w:ascii="Times New Roman" w:eastAsia="SimSun" w:hAnsi="Times New Roman" w:cs="Times New Roman"/>
          <w:bCs/>
        </w:rPr>
        <w:t>в</w:t>
      </w:r>
      <w:r w:rsidR="00AD4129" w:rsidRPr="00AD4129">
        <w:rPr>
          <w:rFonts w:ascii="Times New Roman" w:eastAsia="SimSun" w:hAnsi="Times New Roman" w:cs="Times New Roman"/>
          <w:bCs/>
        </w:rPr>
        <w:t>ерификация пригодности</w:t>
      </w:r>
      <w:r w:rsidR="00AD4129">
        <w:rPr>
          <w:rFonts w:ascii="Times New Roman" w:eastAsia="SimSun" w:hAnsi="Times New Roman" w:cs="Times New Roman"/>
          <w:bCs/>
        </w:rPr>
        <w:t xml:space="preserve">, </w:t>
      </w:r>
      <w:r w:rsidR="00AD4129" w:rsidRPr="00AD4129">
        <w:rPr>
          <w:rFonts w:ascii="Times New Roman" w:eastAsia="SimSun" w:hAnsi="Times New Roman" w:cs="Times New Roman"/>
          <w:bCs/>
        </w:rPr>
        <w:t>эксплуатационны</w:t>
      </w:r>
      <w:r w:rsidR="00AD4129">
        <w:rPr>
          <w:rFonts w:ascii="Times New Roman" w:eastAsia="SimSun" w:hAnsi="Times New Roman" w:cs="Times New Roman"/>
          <w:bCs/>
        </w:rPr>
        <w:t>е</w:t>
      </w:r>
      <w:r w:rsidR="00AD4129" w:rsidRPr="00AD4129">
        <w:rPr>
          <w:rFonts w:ascii="Times New Roman" w:eastAsia="SimSun" w:hAnsi="Times New Roman" w:cs="Times New Roman"/>
          <w:bCs/>
        </w:rPr>
        <w:t xml:space="preserve"> испытания</w:t>
      </w:r>
      <w:r w:rsidR="00502F37" w:rsidRPr="00502F37">
        <w:rPr>
          <w:rFonts w:ascii="Times New Roman" w:hAnsi="Times New Roman" w:cs="Times New Roman"/>
        </w:rPr>
        <w:t>.</w:t>
      </w:r>
    </w:p>
    <w:p w:rsidR="00395AFC" w:rsidRPr="0089377E" w:rsidRDefault="00395AFC" w:rsidP="00395AFC">
      <w:pPr>
        <w:pBdr>
          <w:bottom w:val="single" w:sz="4" w:space="1" w:color="auto"/>
        </w:pBdr>
        <w:jc w:val="both"/>
        <w:rPr>
          <w:rFonts w:ascii="Times New Roman" w:hAnsi="Times New Roman" w:cs="Times New Roman"/>
        </w:rPr>
      </w:pPr>
    </w:p>
    <w:p w:rsidR="00395AFC" w:rsidRPr="0089377E" w:rsidRDefault="00395AFC" w:rsidP="00395AFC">
      <w:pPr>
        <w:jc w:val="both"/>
        <w:rPr>
          <w:rFonts w:ascii="Times New Roman" w:hAnsi="Times New Roman" w:cs="Times New Roman"/>
          <w:b/>
        </w:rPr>
      </w:pPr>
      <w:r w:rsidRPr="0089377E">
        <w:rPr>
          <w:rFonts w:ascii="Times New Roman" w:hAnsi="Times New Roman" w:cs="Times New Roman"/>
          <w:b/>
        </w:rPr>
        <w:t xml:space="preserve">                                                                                                               </w:t>
      </w:r>
    </w:p>
    <w:p w:rsidR="00AD6EBF" w:rsidRPr="0089377E" w:rsidRDefault="00AD6EBF" w:rsidP="00AD6EBF">
      <w:pPr>
        <w:widowControl/>
        <w:autoSpaceDE w:val="0"/>
        <w:autoSpaceDN w:val="0"/>
        <w:adjustRightInd w:val="0"/>
        <w:jc w:val="center"/>
        <w:rPr>
          <w:rFonts w:ascii="Times New Roman" w:eastAsia="Arial Unicode MS" w:hAnsi="Times New Roman" w:cs="Times New Roman"/>
          <w:spacing w:val="10"/>
          <w:lang w:eastAsia="en-US"/>
        </w:rPr>
      </w:pPr>
    </w:p>
    <w:p w:rsidR="00362928" w:rsidRPr="00F81390" w:rsidRDefault="00362928" w:rsidP="00362928">
      <w:pPr>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РАЗРАБОТЧИК</w:t>
      </w:r>
    </w:p>
    <w:p w:rsidR="00362928" w:rsidRPr="00F81390" w:rsidRDefault="00362928" w:rsidP="00362928">
      <w:pPr>
        <w:autoSpaceDE w:val="0"/>
        <w:autoSpaceDN w:val="0"/>
        <w:adjustRightInd w:val="0"/>
        <w:ind w:firstLine="567"/>
        <w:jc w:val="both"/>
        <w:rPr>
          <w:rFonts w:ascii="Times New Roman" w:eastAsia="Calibri" w:hAnsi="Times New Roman" w:cs="Times New Roman"/>
          <w:color w:val="auto"/>
          <w:lang w:eastAsia="en-US"/>
        </w:rPr>
      </w:pPr>
      <w:r w:rsidRPr="00F81390">
        <w:rPr>
          <w:rFonts w:ascii="Times New Roman" w:eastAsia="Calibri" w:hAnsi="Times New Roman" w:cs="Times New Roman"/>
          <w:color w:val="auto"/>
          <w:lang w:eastAsia="en-US"/>
        </w:rPr>
        <w:t>РГП «Казахстанский институт стандартизации и метрологии»</w:t>
      </w:r>
    </w:p>
    <w:p w:rsidR="00362928" w:rsidRPr="00F81390" w:rsidRDefault="00362928" w:rsidP="00362928">
      <w:pPr>
        <w:autoSpaceDE w:val="0"/>
        <w:autoSpaceDN w:val="0"/>
        <w:adjustRightInd w:val="0"/>
        <w:ind w:firstLine="567"/>
        <w:jc w:val="both"/>
        <w:rPr>
          <w:rFonts w:ascii="Times New Roman" w:eastAsia="Calibri" w:hAnsi="Times New Roman" w:cs="Times New Roman"/>
          <w:color w:val="auto"/>
          <w:lang w:eastAsia="en-US"/>
        </w:rPr>
      </w:pPr>
    </w:p>
    <w:p w:rsidR="00362928" w:rsidRPr="00F81390" w:rsidRDefault="00362928" w:rsidP="00362928">
      <w:pPr>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Заместитель</w:t>
      </w: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 xml:space="preserve">генерального директора </w:t>
      </w:r>
      <w:r w:rsidR="00E064A3">
        <w:rPr>
          <w:rFonts w:ascii="Times New Roman" w:eastAsia="Calibri" w:hAnsi="Times New Roman" w:cs="Times New Roman"/>
          <w:b/>
          <w:color w:val="auto"/>
          <w:lang w:eastAsia="en-US"/>
        </w:rPr>
        <w:tab/>
      </w:r>
      <w:r w:rsidRPr="00F81390">
        <w:rPr>
          <w:rFonts w:ascii="Times New Roman" w:eastAsia="Calibri" w:hAnsi="Times New Roman" w:cs="Times New Roman"/>
          <w:b/>
          <w:color w:val="auto"/>
          <w:lang w:eastAsia="en-US"/>
        </w:rPr>
        <w:tab/>
      </w: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eastAsia="en-US"/>
        </w:rPr>
      </w:pP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Руководитель Департамента разработки НТД</w:t>
      </w:r>
      <w:r w:rsidR="00E064A3">
        <w:rPr>
          <w:rFonts w:ascii="Times New Roman" w:eastAsia="Calibri" w:hAnsi="Times New Roman" w:cs="Times New Roman"/>
          <w:b/>
          <w:color w:val="auto"/>
          <w:lang w:eastAsia="en-US"/>
        </w:rPr>
        <w:tab/>
      </w:r>
      <w:r w:rsidRPr="00F81390">
        <w:rPr>
          <w:rFonts w:ascii="Times New Roman" w:eastAsia="Calibri" w:hAnsi="Times New Roman" w:cs="Times New Roman"/>
          <w:b/>
          <w:color w:val="auto"/>
          <w:lang w:eastAsia="en-US"/>
        </w:rPr>
        <w:tab/>
      </w: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eastAsia="en-US"/>
        </w:rPr>
      </w:pP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val="kk-KZ" w:eastAsia="en-US"/>
        </w:rPr>
      </w:pPr>
      <w:r w:rsidRPr="00F81390">
        <w:rPr>
          <w:rFonts w:ascii="Times New Roman" w:eastAsia="Calibri" w:hAnsi="Times New Roman" w:cs="Times New Roman"/>
          <w:b/>
          <w:color w:val="auto"/>
          <w:lang w:eastAsia="en-US"/>
        </w:rPr>
        <w:t xml:space="preserve">Эксперт по стандартизации </w:t>
      </w:r>
      <w:r w:rsidRPr="00F81390">
        <w:rPr>
          <w:rFonts w:ascii="Times New Roman" w:eastAsia="Calibri" w:hAnsi="Times New Roman" w:cs="Times New Roman"/>
          <w:b/>
          <w:color w:val="auto"/>
          <w:lang w:eastAsia="en-US"/>
        </w:rPr>
        <w:tab/>
      </w:r>
      <w:r w:rsidR="00E064A3">
        <w:rPr>
          <w:rFonts w:ascii="Times New Roman" w:eastAsia="Calibri" w:hAnsi="Times New Roman" w:cs="Times New Roman"/>
          <w:b/>
          <w:color w:val="auto"/>
          <w:lang w:eastAsia="en-US"/>
        </w:rPr>
        <w:tab/>
      </w:r>
      <w:r>
        <w:rPr>
          <w:rFonts w:ascii="Times New Roman" w:eastAsia="Calibri" w:hAnsi="Times New Roman" w:cs="Times New Roman"/>
          <w:b/>
          <w:color w:val="auto"/>
          <w:lang w:eastAsia="en-US"/>
        </w:rPr>
        <w:t xml:space="preserve"> </w:t>
      </w:r>
    </w:p>
    <w:p w:rsidR="00362928" w:rsidRPr="00F81390" w:rsidRDefault="00362928" w:rsidP="00362928">
      <w:pPr>
        <w:tabs>
          <w:tab w:val="left" w:pos="6379"/>
        </w:tabs>
        <w:ind w:firstLine="567"/>
        <w:jc w:val="both"/>
        <w:rPr>
          <w:rFonts w:ascii="Times New Roman" w:hAnsi="Times New Roman" w:cs="Times New Roman"/>
          <w:b/>
          <w:color w:val="auto"/>
        </w:rPr>
      </w:pPr>
      <w:r w:rsidRPr="00F81390">
        <w:rPr>
          <w:rFonts w:ascii="Times New Roman" w:hAnsi="Times New Roman" w:cs="Times New Roman"/>
          <w:b/>
        </w:rPr>
        <w:tab/>
      </w:r>
      <w:r w:rsidRPr="00F81390">
        <w:rPr>
          <w:rFonts w:ascii="Times New Roman" w:hAnsi="Times New Roman" w:cs="Times New Roman"/>
          <w:b/>
        </w:rPr>
        <w:tab/>
      </w:r>
    </w:p>
    <w:p w:rsidR="00427B65" w:rsidRPr="0089377E" w:rsidRDefault="00427B65" w:rsidP="00427B65">
      <w:pPr>
        <w:widowControl/>
        <w:spacing w:after="120" w:line="360" w:lineRule="auto"/>
        <w:ind w:left="283"/>
        <w:rPr>
          <w:rFonts w:ascii="Times New Roman" w:eastAsia="MS Mincho" w:hAnsi="Times New Roman" w:cs="Times New Roman"/>
          <w:color w:val="auto"/>
          <w:lang w:eastAsia="ja-JP"/>
        </w:rPr>
      </w:pPr>
    </w:p>
    <w:p w:rsidR="00AD4129" w:rsidRPr="00AD4129" w:rsidRDefault="00AD4129" w:rsidP="00AD4129">
      <w:pPr>
        <w:ind w:firstLine="567"/>
        <w:rPr>
          <w:rFonts w:ascii="Times New Roman" w:eastAsia="SimSun" w:hAnsi="Times New Roman" w:cs="Times New Roman"/>
          <w:bCs/>
        </w:rPr>
      </w:pPr>
    </w:p>
    <w:p w:rsidR="00AD4129" w:rsidRPr="0089377E" w:rsidRDefault="00AD4129" w:rsidP="00427B65">
      <w:pPr>
        <w:ind w:firstLine="567"/>
        <w:rPr>
          <w:rFonts w:ascii="Times New Roman" w:eastAsia="Times New Roman" w:hAnsi="Times New Roman" w:cs="Times New Roman"/>
          <w:b/>
          <w:color w:val="auto"/>
        </w:rPr>
      </w:pPr>
    </w:p>
    <w:sectPr w:rsidR="00AD4129" w:rsidRPr="0089377E" w:rsidSect="00912B1B">
      <w:headerReference w:type="even" r:id="rId9"/>
      <w:headerReference w:type="default" r:id="rId10"/>
      <w:footerReference w:type="even" r:id="rId11"/>
      <w:footerReference w:type="default" r:id="rId12"/>
      <w:headerReference w:type="first" r:id="rId13"/>
      <w:footerReference w:type="first" r:id="rId14"/>
      <w:type w:val="continuous"/>
      <w:pgSz w:w="11909" w:h="16838"/>
      <w:pgMar w:top="1418" w:right="1418" w:bottom="1418" w:left="1134" w:header="1021" w:footer="1021"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D5FCF" w:rsidRDefault="001D5FCF" w:rsidP="00C501EF">
      <w:r>
        <w:separator/>
      </w:r>
    </w:p>
  </w:endnote>
  <w:endnote w:type="continuationSeparator" w:id="0">
    <w:p w:rsidR="001D5FCF" w:rsidRDefault="001D5FCF" w:rsidP="00C5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4584643"/>
      <w:docPartObj>
        <w:docPartGallery w:val="Page Numbers (Bottom of Page)"/>
        <w:docPartUnique/>
      </w:docPartObj>
    </w:sdtPr>
    <w:sdtContent>
      <w:p w:rsidR="00AC7942" w:rsidRDefault="00AC7942">
        <w:pPr>
          <w:pStyle w:val="ad"/>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804F45">
          <w:rPr>
            <w:rFonts w:ascii="Times New Roman" w:hAnsi="Times New Roman" w:cs="Times New Roman"/>
            <w:noProof/>
            <w:sz w:val="24"/>
            <w:szCs w:val="24"/>
          </w:rPr>
          <w:t>4</w:t>
        </w:r>
        <w:r w:rsidRPr="00EB7749">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7781295"/>
      <w:docPartObj>
        <w:docPartGallery w:val="Page Numbers (Bottom of Page)"/>
        <w:docPartUnique/>
      </w:docPartObj>
    </w:sdtPr>
    <w:sdtEndPr>
      <w:rPr>
        <w:rFonts w:ascii="Times New Roman" w:hAnsi="Times New Roman" w:cs="Times New Roman"/>
        <w:sz w:val="24"/>
        <w:szCs w:val="24"/>
      </w:rPr>
    </w:sdtEndPr>
    <w:sdtContent>
      <w:p w:rsidR="00AC7942" w:rsidRPr="003E1CC3" w:rsidRDefault="00AC7942" w:rsidP="003E1CC3">
        <w:pPr>
          <w:pStyle w:val="ad"/>
          <w:jc w:val="right"/>
          <w:rPr>
            <w:rFonts w:ascii="Times New Roman" w:hAnsi="Times New Roman" w:cs="Times New Roman"/>
            <w:sz w:val="24"/>
            <w:szCs w:val="24"/>
          </w:rPr>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804F45">
          <w:rPr>
            <w:rFonts w:ascii="Times New Roman" w:hAnsi="Times New Roman" w:cs="Times New Roman"/>
            <w:noProof/>
            <w:sz w:val="24"/>
            <w:szCs w:val="24"/>
          </w:rPr>
          <w:t>9</w:t>
        </w:r>
        <w:r w:rsidRPr="00EB7749">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12B1B" w:rsidRPr="00912B1B" w:rsidRDefault="00912B1B" w:rsidP="00912B1B">
    <w:pPr>
      <w:pStyle w:val="ad"/>
      <w:pBdr>
        <w:top w:val="single" w:sz="18" w:space="1" w:color="auto"/>
      </w:pBdr>
      <w:tabs>
        <w:tab w:val="right" w:pos="9631"/>
      </w:tabs>
      <w:spacing w:before="40"/>
      <w:ind w:firstLine="567"/>
      <w:jc w:val="both"/>
    </w:pPr>
    <w:r w:rsidRPr="00912B1B">
      <w:rPr>
        <w:rFonts w:ascii="Times New Roman" w:hAnsi="Times New Roman"/>
        <w:b/>
        <w:i/>
        <w:sz w:val="24"/>
        <w:szCs w:val="24"/>
      </w:rPr>
      <w:t>Проект, редакция 1</w:t>
    </w:r>
    <w:r w:rsidRPr="00912B1B">
      <w:rPr>
        <w:rFonts w:ascii="Times New Roman" w:hAnsi="Times New Roman"/>
        <w:i/>
        <w:sz w:val="24"/>
        <w:szCs w:val="24"/>
      </w:rPr>
      <w:t xml:space="preserve">     </w:t>
    </w:r>
    <w:r w:rsidRPr="00912B1B">
      <w:rPr>
        <w:rFonts w:ascii="Times New Roman" w:hAnsi="Times New Roman"/>
        <w:sz w:val="24"/>
        <w:szCs w:val="24"/>
      </w:rPr>
      <w:t xml:space="preserv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D5FCF" w:rsidRDefault="001D5FCF" w:rsidP="00C501EF">
      <w:r>
        <w:separator/>
      </w:r>
    </w:p>
  </w:footnote>
  <w:footnote w:type="continuationSeparator" w:id="0">
    <w:p w:rsidR="001D5FCF" w:rsidRDefault="001D5FCF" w:rsidP="00C50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C7942" w:rsidRPr="000300A8" w:rsidRDefault="00AC7942" w:rsidP="000300A8">
    <w:pPr>
      <w:widowControl/>
      <w:tabs>
        <w:tab w:val="center" w:pos="4677"/>
        <w:tab w:val="right" w:pos="9355"/>
      </w:tabs>
      <w:rPr>
        <w:rFonts w:ascii="Times New Roman" w:eastAsia="Calibri" w:hAnsi="Times New Roman" w:cs="Times New Roman"/>
        <w:b/>
        <w:color w:val="auto"/>
        <w:lang w:eastAsia="en-US"/>
      </w:rPr>
    </w:pPr>
    <w:r w:rsidRPr="000300A8">
      <w:rPr>
        <w:rFonts w:ascii="Times New Roman" w:eastAsia="Calibri" w:hAnsi="Times New Roman" w:cs="Times New Roman"/>
        <w:b/>
        <w:color w:val="auto"/>
        <w:lang w:eastAsia="en-US"/>
      </w:rPr>
      <w:t>СТ РК</w:t>
    </w:r>
    <w:r w:rsidR="00B87CF9" w:rsidRPr="00B87CF9">
      <w:t xml:space="preserve"> </w:t>
    </w:r>
    <w:r w:rsidR="00B87CF9" w:rsidRPr="00B87CF9">
      <w:rPr>
        <w:rFonts w:ascii="Times New Roman" w:eastAsia="Calibri" w:hAnsi="Times New Roman" w:cs="Times New Roman"/>
        <w:b/>
        <w:color w:val="auto"/>
        <w:lang w:eastAsia="en-US"/>
      </w:rPr>
      <w:t>CEN/TR 16349</w:t>
    </w:r>
    <w:r w:rsidR="00B87CF9">
      <w:rPr>
        <w:rFonts w:ascii="Times New Roman" w:eastAsia="Calibri" w:hAnsi="Times New Roman" w:cs="Times New Roman"/>
        <w:b/>
        <w:color w:val="auto"/>
        <w:lang w:eastAsia="en-US"/>
      </w:rPr>
      <w:t>__</w:t>
    </w:r>
  </w:p>
  <w:p w:rsidR="00AC7942" w:rsidRPr="006124E8" w:rsidRDefault="00AC7942" w:rsidP="000300A8">
    <w:pPr>
      <w:pStyle w:val="af"/>
      <w:tabs>
        <w:tab w:val="clear" w:pos="4677"/>
        <w:tab w:val="center" w:pos="142"/>
      </w:tabs>
    </w:pPr>
    <w:r w:rsidRPr="00714A5F">
      <w:rPr>
        <w:i/>
      </w:rPr>
      <w:t xml:space="preserve"> (проект, </w:t>
    </w:r>
    <w:r w:rsidRPr="000417B2">
      <w:rPr>
        <w:i/>
      </w:rPr>
      <w:t>редакция</w:t>
    </w:r>
    <w:r w:rsidR="000417B2" w:rsidRPr="000417B2">
      <w:rPr>
        <w:i/>
      </w:rPr>
      <w:t xml:space="preserve"> 1</w:t>
    </w:r>
    <w:r w:rsidRPr="000417B2">
      <w:rPr>
        <w: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C7942" w:rsidRPr="000300A8" w:rsidRDefault="00AC7942" w:rsidP="00782E42">
    <w:pPr>
      <w:pStyle w:val="af"/>
      <w:tabs>
        <w:tab w:val="clear" w:pos="4677"/>
        <w:tab w:val="center" w:pos="142"/>
      </w:tabs>
      <w:jc w:val="right"/>
      <w:rPr>
        <w:b/>
      </w:rPr>
    </w:pPr>
    <w:r w:rsidRPr="000300A8">
      <w:rPr>
        <w:b/>
      </w:rPr>
      <w:t xml:space="preserve">СТ РК </w:t>
    </w:r>
    <w:r w:rsidR="00B87CF9" w:rsidRPr="00B87CF9">
      <w:rPr>
        <w:b/>
        <w:lang w:val="en-US"/>
      </w:rPr>
      <w:t>CEN</w:t>
    </w:r>
    <w:r w:rsidR="00B87CF9" w:rsidRPr="00B86B3A">
      <w:rPr>
        <w:b/>
      </w:rPr>
      <w:t>/</w:t>
    </w:r>
    <w:r w:rsidR="00B87CF9" w:rsidRPr="00B87CF9">
      <w:rPr>
        <w:b/>
        <w:lang w:val="en-US"/>
      </w:rPr>
      <w:t>TR</w:t>
    </w:r>
    <w:r w:rsidR="00B87CF9" w:rsidRPr="00B86B3A">
      <w:rPr>
        <w:b/>
      </w:rPr>
      <w:t xml:space="preserve"> 16349</w:t>
    </w:r>
    <w:r w:rsidR="00B87CF9">
      <w:rPr>
        <w:b/>
      </w:rPr>
      <w:t>__</w:t>
    </w:r>
    <w:r w:rsidRPr="000300A8">
      <w:rPr>
        <w:b/>
      </w:rPr>
      <w:t xml:space="preserve"> </w:t>
    </w:r>
  </w:p>
  <w:p w:rsidR="00AC7942" w:rsidRPr="006124E8" w:rsidRDefault="00AC7942" w:rsidP="00782E42">
    <w:pPr>
      <w:pStyle w:val="af"/>
      <w:tabs>
        <w:tab w:val="clear" w:pos="4677"/>
        <w:tab w:val="center" w:pos="142"/>
      </w:tabs>
      <w:jc w:val="right"/>
      <w:rPr>
        <w:i/>
      </w:rPr>
    </w:pPr>
    <w:r w:rsidRPr="00714A5F">
      <w:rPr>
        <w:i/>
      </w:rPr>
      <w:t>(проект</w:t>
    </w:r>
    <w:r w:rsidRPr="000417B2">
      <w:rPr>
        <w:i/>
      </w:rPr>
      <w:t>, редакция</w:t>
    </w:r>
    <w:r w:rsidR="000417B2" w:rsidRPr="000417B2">
      <w:rPr>
        <w:i/>
      </w:rPr>
      <w:t xml:space="preserve"> 1</w:t>
    </w:r>
    <w:r w:rsidRPr="000417B2">
      <w:rPr>
        <w:i/>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12B1B" w:rsidRPr="000300A8" w:rsidRDefault="00912B1B" w:rsidP="00912B1B">
    <w:pPr>
      <w:pStyle w:val="af"/>
      <w:tabs>
        <w:tab w:val="clear" w:pos="4677"/>
        <w:tab w:val="center" w:pos="142"/>
      </w:tabs>
      <w:jc w:val="right"/>
      <w:rPr>
        <w:b/>
      </w:rPr>
    </w:pPr>
    <w:r w:rsidRPr="000300A8">
      <w:rPr>
        <w:b/>
      </w:rPr>
      <w:t xml:space="preserve">СТ РК </w:t>
    </w:r>
    <w:r w:rsidRPr="00B87CF9">
      <w:rPr>
        <w:b/>
        <w:lang w:val="en-US"/>
      </w:rPr>
      <w:t>CEN</w:t>
    </w:r>
    <w:r w:rsidRPr="00B86B3A">
      <w:rPr>
        <w:b/>
      </w:rPr>
      <w:t>/</w:t>
    </w:r>
    <w:r w:rsidRPr="00B87CF9">
      <w:rPr>
        <w:b/>
        <w:lang w:val="en-US"/>
      </w:rPr>
      <w:t>TR</w:t>
    </w:r>
    <w:r w:rsidRPr="00B86B3A">
      <w:rPr>
        <w:b/>
      </w:rPr>
      <w:t xml:space="preserve"> 16349</w:t>
    </w:r>
    <w:r>
      <w:rPr>
        <w:b/>
      </w:rPr>
      <w:t>__</w:t>
    </w:r>
    <w:r w:rsidRPr="000300A8">
      <w:rPr>
        <w:b/>
      </w:rPr>
      <w:t xml:space="preserve"> </w:t>
    </w:r>
  </w:p>
  <w:p w:rsidR="00912B1B" w:rsidRDefault="00912B1B" w:rsidP="00912B1B">
    <w:pPr>
      <w:pStyle w:val="af"/>
      <w:tabs>
        <w:tab w:val="clear" w:pos="4677"/>
        <w:tab w:val="center" w:pos="142"/>
      </w:tabs>
      <w:jc w:val="right"/>
    </w:pPr>
    <w:r w:rsidRPr="00714A5F">
      <w:rPr>
        <w:i/>
      </w:rPr>
      <w:t xml:space="preserve">(проект, </w:t>
    </w:r>
    <w:r w:rsidRPr="000417B2">
      <w:rPr>
        <w:i/>
      </w:rPr>
      <w:t>редакция</w:t>
    </w:r>
    <w:r w:rsidR="000417B2">
      <w:rPr>
        <w:i/>
      </w:rPr>
      <w:t xml:space="preserve"> 1</w:t>
    </w:r>
    <w:r w:rsidRPr="00714A5F">
      <w:rPr>
        <w: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15pt;visibility:visible" o:bullet="t">
        <v:imagedata r:id="rId1" o:title=""/>
      </v:shape>
    </w:pict>
  </w:numPicBullet>
  <w:abstractNum w:abstractNumId="0" w15:restartNumberingAfterBreak="0">
    <w:nsid w:val="01C5098A"/>
    <w:multiLevelType w:val="hybridMultilevel"/>
    <w:tmpl w:val="3E6403F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7905F2"/>
    <w:multiLevelType w:val="hybridMultilevel"/>
    <w:tmpl w:val="E1B2272A"/>
    <w:lvl w:ilvl="0" w:tplc="921812D6">
      <w:start w:val="1"/>
      <w:numFmt w:val="decimal"/>
      <w:lvlText w:val="%1)"/>
      <w:lvlJc w:val="left"/>
      <w:pPr>
        <w:ind w:left="1005" w:hanging="64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C016D7"/>
    <w:multiLevelType w:val="hybridMultilevel"/>
    <w:tmpl w:val="E3C482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973E68"/>
    <w:multiLevelType w:val="hybridMultilevel"/>
    <w:tmpl w:val="C1FA384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9741F1"/>
    <w:multiLevelType w:val="hybridMultilevel"/>
    <w:tmpl w:val="F65849E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434287"/>
    <w:multiLevelType w:val="hybridMultilevel"/>
    <w:tmpl w:val="7542C1D0"/>
    <w:lvl w:ilvl="0" w:tplc="A748F870">
      <w:start w:val="1"/>
      <w:numFmt w:val="decimal"/>
      <w:lvlText w:val="%1)"/>
      <w:lvlJc w:val="left"/>
      <w:pPr>
        <w:ind w:left="960" w:hanging="6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E893E65"/>
    <w:multiLevelType w:val="hybridMultilevel"/>
    <w:tmpl w:val="F5545F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B910F1"/>
    <w:multiLevelType w:val="hybridMultilevel"/>
    <w:tmpl w:val="464075E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F45C6C"/>
    <w:multiLevelType w:val="hybridMultilevel"/>
    <w:tmpl w:val="C186E1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E95C5B"/>
    <w:multiLevelType w:val="hybridMultilevel"/>
    <w:tmpl w:val="BDF022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6409FB"/>
    <w:multiLevelType w:val="hybridMultilevel"/>
    <w:tmpl w:val="A05ED13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653200E"/>
    <w:multiLevelType w:val="hybridMultilevel"/>
    <w:tmpl w:val="D4B839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A20BE9"/>
    <w:multiLevelType w:val="hybridMultilevel"/>
    <w:tmpl w:val="31BEC08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AF139ED"/>
    <w:multiLevelType w:val="hybridMultilevel"/>
    <w:tmpl w:val="E9EA6D2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513A7D"/>
    <w:multiLevelType w:val="hybridMultilevel"/>
    <w:tmpl w:val="FEB2AA5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A17AF3"/>
    <w:multiLevelType w:val="hybridMultilevel"/>
    <w:tmpl w:val="1DF0E7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F71C23"/>
    <w:multiLevelType w:val="hybridMultilevel"/>
    <w:tmpl w:val="22AEF8E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1020A0B"/>
    <w:multiLevelType w:val="hybridMultilevel"/>
    <w:tmpl w:val="FBEC227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1DE7ACA"/>
    <w:multiLevelType w:val="hybridMultilevel"/>
    <w:tmpl w:val="F70631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7FA54D2"/>
    <w:multiLevelType w:val="hybridMultilevel"/>
    <w:tmpl w:val="862A6E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253DE5"/>
    <w:multiLevelType w:val="hybridMultilevel"/>
    <w:tmpl w:val="7312D31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A4460E"/>
    <w:multiLevelType w:val="hybridMultilevel"/>
    <w:tmpl w:val="7B14319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B93EB4"/>
    <w:multiLevelType w:val="hybridMultilevel"/>
    <w:tmpl w:val="82E29D0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CE4A4E"/>
    <w:multiLevelType w:val="hybridMultilevel"/>
    <w:tmpl w:val="C51E8EA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B6F7672"/>
    <w:multiLevelType w:val="hybridMultilevel"/>
    <w:tmpl w:val="AD6EE6B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DB70255"/>
    <w:multiLevelType w:val="hybridMultilevel"/>
    <w:tmpl w:val="6002CA2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5D4548D"/>
    <w:multiLevelType w:val="hybridMultilevel"/>
    <w:tmpl w:val="EFDC56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7295529"/>
    <w:multiLevelType w:val="hybridMultilevel"/>
    <w:tmpl w:val="8D1CDC0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8BA0516"/>
    <w:multiLevelType w:val="hybridMultilevel"/>
    <w:tmpl w:val="7B8C3DA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C3A2BEA"/>
    <w:multiLevelType w:val="hybridMultilevel"/>
    <w:tmpl w:val="F6B6360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A41B4C"/>
    <w:multiLevelType w:val="hybridMultilevel"/>
    <w:tmpl w:val="C90EB106"/>
    <w:lvl w:ilvl="0" w:tplc="A67C6E32">
      <w:numFmt w:val="bullet"/>
      <w:lvlText w:val="-"/>
      <w:lvlJc w:val="left"/>
      <w:pPr>
        <w:ind w:left="473" w:hanging="392"/>
      </w:pPr>
      <w:rPr>
        <w:rFonts w:ascii="Arial MT" w:eastAsia="Arial MT" w:hAnsi="Arial MT" w:cs="Arial MT" w:hint="default"/>
        <w:w w:val="99"/>
        <w:sz w:val="20"/>
        <w:szCs w:val="20"/>
        <w:lang w:val="en-US" w:eastAsia="en-US" w:bidi="ar-SA"/>
      </w:rPr>
    </w:lvl>
    <w:lvl w:ilvl="1" w:tplc="0A56FFBE">
      <w:numFmt w:val="bullet"/>
      <w:lvlText w:val="•"/>
      <w:lvlJc w:val="left"/>
      <w:pPr>
        <w:ind w:left="1087" w:hanging="392"/>
      </w:pPr>
      <w:rPr>
        <w:rFonts w:hint="default"/>
        <w:lang w:val="en-US" w:eastAsia="en-US" w:bidi="ar-SA"/>
      </w:rPr>
    </w:lvl>
    <w:lvl w:ilvl="2" w:tplc="B2C476E8">
      <w:numFmt w:val="bullet"/>
      <w:lvlText w:val="•"/>
      <w:lvlJc w:val="left"/>
      <w:pPr>
        <w:ind w:left="1695" w:hanging="392"/>
      </w:pPr>
      <w:rPr>
        <w:rFonts w:hint="default"/>
        <w:lang w:val="en-US" w:eastAsia="en-US" w:bidi="ar-SA"/>
      </w:rPr>
    </w:lvl>
    <w:lvl w:ilvl="3" w:tplc="3C223DC2">
      <w:numFmt w:val="bullet"/>
      <w:lvlText w:val="•"/>
      <w:lvlJc w:val="left"/>
      <w:pPr>
        <w:ind w:left="2302" w:hanging="392"/>
      </w:pPr>
      <w:rPr>
        <w:rFonts w:hint="default"/>
        <w:lang w:val="en-US" w:eastAsia="en-US" w:bidi="ar-SA"/>
      </w:rPr>
    </w:lvl>
    <w:lvl w:ilvl="4" w:tplc="B9569932">
      <w:numFmt w:val="bullet"/>
      <w:lvlText w:val="•"/>
      <w:lvlJc w:val="left"/>
      <w:pPr>
        <w:ind w:left="2910" w:hanging="392"/>
      </w:pPr>
      <w:rPr>
        <w:rFonts w:hint="default"/>
        <w:lang w:val="en-US" w:eastAsia="en-US" w:bidi="ar-SA"/>
      </w:rPr>
    </w:lvl>
    <w:lvl w:ilvl="5" w:tplc="98D01182">
      <w:numFmt w:val="bullet"/>
      <w:lvlText w:val="•"/>
      <w:lvlJc w:val="left"/>
      <w:pPr>
        <w:ind w:left="3518" w:hanging="392"/>
      </w:pPr>
      <w:rPr>
        <w:rFonts w:hint="default"/>
        <w:lang w:val="en-US" w:eastAsia="en-US" w:bidi="ar-SA"/>
      </w:rPr>
    </w:lvl>
    <w:lvl w:ilvl="6" w:tplc="27CAC866">
      <w:numFmt w:val="bullet"/>
      <w:lvlText w:val="•"/>
      <w:lvlJc w:val="left"/>
      <w:pPr>
        <w:ind w:left="4125" w:hanging="392"/>
      </w:pPr>
      <w:rPr>
        <w:rFonts w:hint="default"/>
        <w:lang w:val="en-US" w:eastAsia="en-US" w:bidi="ar-SA"/>
      </w:rPr>
    </w:lvl>
    <w:lvl w:ilvl="7" w:tplc="828485B0">
      <w:numFmt w:val="bullet"/>
      <w:lvlText w:val="•"/>
      <w:lvlJc w:val="left"/>
      <w:pPr>
        <w:ind w:left="4733" w:hanging="392"/>
      </w:pPr>
      <w:rPr>
        <w:rFonts w:hint="default"/>
        <w:lang w:val="en-US" w:eastAsia="en-US" w:bidi="ar-SA"/>
      </w:rPr>
    </w:lvl>
    <w:lvl w:ilvl="8" w:tplc="1CE86E28">
      <w:numFmt w:val="bullet"/>
      <w:lvlText w:val="•"/>
      <w:lvlJc w:val="left"/>
      <w:pPr>
        <w:ind w:left="5340" w:hanging="392"/>
      </w:pPr>
      <w:rPr>
        <w:rFonts w:hint="default"/>
        <w:lang w:val="en-US" w:eastAsia="en-US" w:bidi="ar-SA"/>
      </w:rPr>
    </w:lvl>
  </w:abstractNum>
  <w:abstractNum w:abstractNumId="31" w15:restartNumberingAfterBreak="0">
    <w:nsid w:val="3D0813AD"/>
    <w:multiLevelType w:val="hybridMultilevel"/>
    <w:tmpl w:val="0706BDB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D314718"/>
    <w:multiLevelType w:val="hybridMultilevel"/>
    <w:tmpl w:val="3140D102"/>
    <w:lvl w:ilvl="0" w:tplc="8E20D3C2">
      <w:start w:val="1"/>
      <w:numFmt w:val="decimal"/>
      <w:lvlText w:val="%1)"/>
      <w:lvlJc w:val="left"/>
      <w:pPr>
        <w:ind w:left="855" w:hanging="49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E256392"/>
    <w:multiLevelType w:val="hybridMultilevel"/>
    <w:tmpl w:val="39C00CD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2423272"/>
    <w:multiLevelType w:val="hybridMultilevel"/>
    <w:tmpl w:val="14C663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4693A3C"/>
    <w:multiLevelType w:val="hybridMultilevel"/>
    <w:tmpl w:val="A0183B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61268B8"/>
    <w:multiLevelType w:val="hybridMultilevel"/>
    <w:tmpl w:val="750E37D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D113EAF"/>
    <w:multiLevelType w:val="hybridMultilevel"/>
    <w:tmpl w:val="22569F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18F2552"/>
    <w:multiLevelType w:val="hybridMultilevel"/>
    <w:tmpl w:val="C49ABED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46F6EA4"/>
    <w:multiLevelType w:val="hybridMultilevel"/>
    <w:tmpl w:val="B78E49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5D33B76"/>
    <w:multiLevelType w:val="hybridMultilevel"/>
    <w:tmpl w:val="C348340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BE52928"/>
    <w:multiLevelType w:val="hybridMultilevel"/>
    <w:tmpl w:val="1ACEC7E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C991A6B"/>
    <w:multiLevelType w:val="hybridMultilevel"/>
    <w:tmpl w:val="81A2A7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F366BE0"/>
    <w:multiLevelType w:val="hybridMultilevel"/>
    <w:tmpl w:val="632605F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F6C0687"/>
    <w:multiLevelType w:val="hybridMultilevel"/>
    <w:tmpl w:val="14C4EA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1136A9D"/>
    <w:multiLevelType w:val="hybridMultilevel"/>
    <w:tmpl w:val="79C612F2"/>
    <w:lvl w:ilvl="0" w:tplc="90C6A48E">
      <w:start w:val="1"/>
      <w:numFmt w:val="decimal"/>
      <w:lvlText w:val="%1)"/>
      <w:lvlJc w:val="left"/>
      <w:pPr>
        <w:ind w:left="945" w:hanging="58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73D6187"/>
    <w:multiLevelType w:val="hybridMultilevel"/>
    <w:tmpl w:val="9C82B42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8EA1FBE"/>
    <w:multiLevelType w:val="hybridMultilevel"/>
    <w:tmpl w:val="F656E5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B59140F"/>
    <w:multiLevelType w:val="hybridMultilevel"/>
    <w:tmpl w:val="56FEB6F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CB354EB"/>
    <w:multiLevelType w:val="hybridMultilevel"/>
    <w:tmpl w:val="F64EAB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534153C"/>
    <w:multiLevelType w:val="hybridMultilevel"/>
    <w:tmpl w:val="B8BECD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6100F1C"/>
    <w:multiLevelType w:val="hybridMultilevel"/>
    <w:tmpl w:val="A89024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52562B"/>
    <w:multiLevelType w:val="hybridMultilevel"/>
    <w:tmpl w:val="F43C5B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7F42DE7"/>
    <w:multiLevelType w:val="hybridMultilevel"/>
    <w:tmpl w:val="4AF2A6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A032110"/>
    <w:multiLevelType w:val="hybridMultilevel"/>
    <w:tmpl w:val="34EA7A7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A322D75"/>
    <w:multiLevelType w:val="hybridMultilevel"/>
    <w:tmpl w:val="3F0E7D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C0B72E5"/>
    <w:multiLevelType w:val="hybridMultilevel"/>
    <w:tmpl w:val="FB1E3E3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D32449D"/>
    <w:multiLevelType w:val="hybridMultilevel"/>
    <w:tmpl w:val="FC4E095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EBD6D5E"/>
    <w:multiLevelType w:val="hybridMultilevel"/>
    <w:tmpl w:val="E5162E6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760493695">
    <w:abstractNumId w:val="0"/>
  </w:num>
  <w:num w:numId="2" w16cid:durableId="1787576962">
    <w:abstractNumId w:val="24"/>
  </w:num>
  <w:num w:numId="3" w16cid:durableId="609435682">
    <w:abstractNumId w:val="6"/>
  </w:num>
  <w:num w:numId="4" w16cid:durableId="232201556">
    <w:abstractNumId w:val="13"/>
  </w:num>
  <w:num w:numId="5" w16cid:durableId="1264415607">
    <w:abstractNumId w:val="51"/>
  </w:num>
  <w:num w:numId="6" w16cid:durableId="1339190161">
    <w:abstractNumId w:val="21"/>
  </w:num>
  <w:num w:numId="7" w16cid:durableId="385564963">
    <w:abstractNumId w:val="3"/>
  </w:num>
  <w:num w:numId="8" w16cid:durableId="1176841881">
    <w:abstractNumId w:val="46"/>
  </w:num>
  <w:num w:numId="9" w16cid:durableId="1460027577">
    <w:abstractNumId w:val="31"/>
  </w:num>
  <w:num w:numId="10" w16cid:durableId="88279259">
    <w:abstractNumId w:val="16"/>
  </w:num>
  <w:num w:numId="11" w16cid:durableId="1468931824">
    <w:abstractNumId w:val="44"/>
  </w:num>
  <w:num w:numId="12" w16cid:durableId="1621837500">
    <w:abstractNumId w:val="57"/>
  </w:num>
  <w:num w:numId="13" w16cid:durableId="864907742">
    <w:abstractNumId w:val="9"/>
  </w:num>
  <w:num w:numId="14" w16cid:durableId="1688944846">
    <w:abstractNumId w:val="26"/>
  </w:num>
  <w:num w:numId="15" w16cid:durableId="1844662422">
    <w:abstractNumId w:val="47"/>
  </w:num>
  <w:num w:numId="16" w16cid:durableId="1412894691">
    <w:abstractNumId w:val="23"/>
  </w:num>
  <w:num w:numId="17" w16cid:durableId="1939292740">
    <w:abstractNumId w:val="25"/>
  </w:num>
  <w:num w:numId="18" w16cid:durableId="831607614">
    <w:abstractNumId w:val="53"/>
  </w:num>
  <w:num w:numId="19" w16cid:durableId="1020816908">
    <w:abstractNumId w:val="29"/>
  </w:num>
  <w:num w:numId="20" w16cid:durableId="782846689">
    <w:abstractNumId w:val="34"/>
  </w:num>
  <w:num w:numId="21" w16cid:durableId="1309437835">
    <w:abstractNumId w:val="56"/>
  </w:num>
  <w:num w:numId="22" w16cid:durableId="1109276247">
    <w:abstractNumId w:val="15"/>
  </w:num>
  <w:num w:numId="23" w16cid:durableId="1579942875">
    <w:abstractNumId w:val="36"/>
  </w:num>
  <w:num w:numId="24" w16cid:durableId="513686912">
    <w:abstractNumId w:val="48"/>
  </w:num>
  <w:num w:numId="25" w16cid:durableId="517425002">
    <w:abstractNumId w:val="43"/>
  </w:num>
  <w:num w:numId="26" w16cid:durableId="1983465290">
    <w:abstractNumId w:val="20"/>
  </w:num>
  <w:num w:numId="27" w16cid:durableId="1038553643">
    <w:abstractNumId w:val="52"/>
  </w:num>
  <w:num w:numId="28" w16cid:durableId="607782682">
    <w:abstractNumId w:val="19"/>
  </w:num>
  <w:num w:numId="29" w16cid:durableId="131947902">
    <w:abstractNumId w:val="12"/>
  </w:num>
  <w:num w:numId="30" w16cid:durableId="1403796294">
    <w:abstractNumId w:val="55"/>
  </w:num>
  <w:num w:numId="31" w16cid:durableId="374352170">
    <w:abstractNumId w:val="22"/>
  </w:num>
  <w:num w:numId="32" w16cid:durableId="181821049">
    <w:abstractNumId w:val="11"/>
  </w:num>
  <w:num w:numId="33" w16cid:durableId="999502094">
    <w:abstractNumId w:val="58"/>
  </w:num>
  <w:num w:numId="34" w16cid:durableId="193542155">
    <w:abstractNumId w:val="37"/>
  </w:num>
  <w:num w:numId="35" w16cid:durableId="966198164">
    <w:abstractNumId w:val="54"/>
  </w:num>
  <w:num w:numId="36" w16cid:durableId="642122338">
    <w:abstractNumId w:val="49"/>
  </w:num>
  <w:num w:numId="37" w16cid:durableId="2098817796">
    <w:abstractNumId w:val="14"/>
  </w:num>
  <w:num w:numId="38" w16cid:durableId="563369357">
    <w:abstractNumId w:val="18"/>
  </w:num>
  <w:num w:numId="39" w16cid:durableId="1320305928">
    <w:abstractNumId w:val="4"/>
  </w:num>
  <w:num w:numId="40" w16cid:durableId="961572171">
    <w:abstractNumId w:val="28"/>
  </w:num>
  <w:num w:numId="41" w16cid:durableId="426928874">
    <w:abstractNumId w:val="39"/>
  </w:num>
  <w:num w:numId="42" w16cid:durableId="1145976278">
    <w:abstractNumId w:val="17"/>
  </w:num>
  <w:num w:numId="43" w16cid:durableId="1514758972">
    <w:abstractNumId w:val="10"/>
  </w:num>
  <w:num w:numId="44" w16cid:durableId="120001439">
    <w:abstractNumId w:val="7"/>
  </w:num>
  <w:num w:numId="45" w16cid:durableId="2051146316">
    <w:abstractNumId w:val="8"/>
  </w:num>
  <w:num w:numId="46" w16cid:durableId="368341655">
    <w:abstractNumId w:val="50"/>
  </w:num>
  <w:num w:numId="47" w16cid:durableId="1938630705">
    <w:abstractNumId w:val="38"/>
  </w:num>
  <w:num w:numId="48" w16cid:durableId="1495758051">
    <w:abstractNumId w:val="2"/>
  </w:num>
  <w:num w:numId="49" w16cid:durableId="1667978082">
    <w:abstractNumId w:val="45"/>
  </w:num>
  <w:num w:numId="50" w16cid:durableId="769357358">
    <w:abstractNumId w:val="5"/>
  </w:num>
  <w:num w:numId="51" w16cid:durableId="1922982798">
    <w:abstractNumId w:val="32"/>
  </w:num>
  <w:num w:numId="52" w16cid:durableId="1732197387">
    <w:abstractNumId w:val="1"/>
  </w:num>
  <w:num w:numId="53" w16cid:durableId="1729110783">
    <w:abstractNumId w:val="27"/>
  </w:num>
  <w:num w:numId="54" w16cid:durableId="445856831">
    <w:abstractNumId w:val="42"/>
  </w:num>
  <w:num w:numId="55" w16cid:durableId="852374505">
    <w:abstractNumId w:val="35"/>
  </w:num>
  <w:num w:numId="56" w16cid:durableId="1924294027">
    <w:abstractNumId w:val="41"/>
  </w:num>
  <w:num w:numId="57" w16cid:durableId="1905483574">
    <w:abstractNumId w:val="33"/>
  </w:num>
  <w:num w:numId="58" w16cid:durableId="88889240">
    <w:abstractNumId w:val="40"/>
  </w:num>
  <w:num w:numId="59" w16cid:durableId="148835359">
    <w:abstractNumId w:val="3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5670"/>
    <w:rsid w:val="00002546"/>
    <w:rsid w:val="00006FC3"/>
    <w:rsid w:val="00012049"/>
    <w:rsid w:val="00016DB0"/>
    <w:rsid w:val="00023CF5"/>
    <w:rsid w:val="00025D92"/>
    <w:rsid w:val="000300A8"/>
    <w:rsid w:val="00032531"/>
    <w:rsid w:val="00033612"/>
    <w:rsid w:val="00035DFB"/>
    <w:rsid w:val="00035E47"/>
    <w:rsid w:val="000417B2"/>
    <w:rsid w:val="00043BCC"/>
    <w:rsid w:val="00045899"/>
    <w:rsid w:val="0004624C"/>
    <w:rsid w:val="000542BF"/>
    <w:rsid w:val="000624F6"/>
    <w:rsid w:val="00065541"/>
    <w:rsid w:val="00067F53"/>
    <w:rsid w:val="00074ED2"/>
    <w:rsid w:val="00075A26"/>
    <w:rsid w:val="000762D9"/>
    <w:rsid w:val="0007698D"/>
    <w:rsid w:val="00077763"/>
    <w:rsid w:val="00077CD6"/>
    <w:rsid w:val="000834C9"/>
    <w:rsid w:val="00084557"/>
    <w:rsid w:val="00085135"/>
    <w:rsid w:val="0008732D"/>
    <w:rsid w:val="00087E0D"/>
    <w:rsid w:val="000A17EC"/>
    <w:rsid w:val="000C46D9"/>
    <w:rsid w:val="000C7B3C"/>
    <w:rsid w:val="000E4BBD"/>
    <w:rsid w:val="000F0339"/>
    <w:rsid w:val="000F4D5F"/>
    <w:rsid w:val="000F5663"/>
    <w:rsid w:val="000F5AAA"/>
    <w:rsid w:val="00101977"/>
    <w:rsid w:val="00115B28"/>
    <w:rsid w:val="00121B70"/>
    <w:rsid w:val="00122AC0"/>
    <w:rsid w:val="00125748"/>
    <w:rsid w:val="00125E6D"/>
    <w:rsid w:val="001267E9"/>
    <w:rsid w:val="00127F80"/>
    <w:rsid w:val="00131D84"/>
    <w:rsid w:val="00133D8D"/>
    <w:rsid w:val="00135F27"/>
    <w:rsid w:val="00142592"/>
    <w:rsid w:val="001429AF"/>
    <w:rsid w:val="00142EE8"/>
    <w:rsid w:val="001509CA"/>
    <w:rsid w:val="00162E5C"/>
    <w:rsid w:val="00163C1D"/>
    <w:rsid w:val="00167686"/>
    <w:rsid w:val="001841AF"/>
    <w:rsid w:val="00190414"/>
    <w:rsid w:val="001A2AED"/>
    <w:rsid w:val="001A2FF5"/>
    <w:rsid w:val="001A4BF8"/>
    <w:rsid w:val="001A6831"/>
    <w:rsid w:val="001B4719"/>
    <w:rsid w:val="001B49A4"/>
    <w:rsid w:val="001B58FA"/>
    <w:rsid w:val="001C0451"/>
    <w:rsid w:val="001C0D57"/>
    <w:rsid w:val="001C240D"/>
    <w:rsid w:val="001C36FF"/>
    <w:rsid w:val="001C7582"/>
    <w:rsid w:val="001D1080"/>
    <w:rsid w:val="001D5457"/>
    <w:rsid w:val="001D5FCF"/>
    <w:rsid w:val="001D7A02"/>
    <w:rsid w:val="001E0CE8"/>
    <w:rsid w:val="001E1B88"/>
    <w:rsid w:val="001E518E"/>
    <w:rsid w:val="001E5957"/>
    <w:rsid w:val="001E5EC2"/>
    <w:rsid w:val="001E7AF3"/>
    <w:rsid w:val="001F4477"/>
    <w:rsid w:val="001F5F05"/>
    <w:rsid w:val="00205BF0"/>
    <w:rsid w:val="00211E5E"/>
    <w:rsid w:val="0021759E"/>
    <w:rsid w:val="00220D11"/>
    <w:rsid w:val="00226FC5"/>
    <w:rsid w:val="002319C7"/>
    <w:rsid w:val="00231DA3"/>
    <w:rsid w:val="0023287E"/>
    <w:rsid w:val="0023700B"/>
    <w:rsid w:val="002418F1"/>
    <w:rsid w:val="00250777"/>
    <w:rsid w:val="00266BDB"/>
    <w:rsid w:val="00270BFE"/>
    <w:rsid w:val="00271826"/>
    <w:rsid w:val="00271E59"/>
    <w:rsid w:val="00273E4E"/>
    <w:rsid w:val="00277BA9"/>
    <w:rsid w:val="002815E0"/>
    <w:rsid w:val="0028323C"/>
    <w:rsid w:val="002844D6"/>
    <w:rsid w:val="00291AA6"/>
    <w:rsid w:val="002B5611"/>
    <w:rsid w:val="002B5A8E"/>
    <w:rsid w:val="002C2964"/>
    <w:rsid w:val="002C43B9"/>
    <w:rsid w:val="002D5B5A"/>
    <w:rsid w:val="002D758D"/>
    <w:rsid w:val="002E01DE"/>
    <w:rsid w:val="002F09EA"/>
    <w:rsid w:val="002F1BA1"/>
    <w:rsid w:val="002F3D1B"/>
    <w:rsid w:val="002F4C79"/>
    <w:rsid w:val="002F6910"/>
    <w:rsid w:val="00301948"/>
    <w:rsid w:val="00312803"/>
    <w:rsid w:val="00314DC1"/>
    <w:rsid w:val="00317588"/>
    <w:rsid w:val="0031770F"/>
    <w:rsid w:val="00321357"/>
    <w:rsid w:val="003254DF"/>
    <w:rsid w:val="00327C8A"/>
    <w:rsid w:val="00336102"/>
    <w:rsid w:val="00352FA4"/>
    <w:rsid w:val="0035548E"/>
    <w:rsid w:val="00361CB0"/>
    <w:rsid w:val="0036265E"/>
    <w:rsid w:val="00362928"/>
    <w:rsid w:val="00364E12"/>
    <w:rsid w:val="003658E1"/>
    <w:rsid w:val="003706E0"/>
    <w:rsid w:val="00370C93"/>
    <w:rsid w:val="00370FB0"/>
    <w:rsid w:val="00376E65"/>
    <w:rsid w:val="0037760A"/>
    <w:rsid w:val="00380564"/>
    <w:rsid w:val="00382007"/>
    <w:rsid w:val="00382E46"/>
    <w:rsid w:val="00383CAD"/>
    <w:rsid w:val="00384751"/>
    <w:rsid w:val="00392A9F"/>
    <w:rsid w:val="00395AFC"/>
    <w:rsid w:val="0039761F"/>
    <w:rsid w:val="00397DE6"/>
    <w:rsid w:val="003A1270"/>
    <w:rsid w:val="003A3498"/>
    <w:rsid w:val="003A4A24"/>
    <w:rsid w:val="003A593B"/>
    <w:rsid w:val="003B3E06"/>
    <w:rsid w:val="003B6A3B"/>
    <w:rsid w:val="003C0F2B"/>
    <w:rsid w:val="003C48A1"/>
    <w:rsid w:val="003D4254"/>
    <w:rsid w:val="003D540D"/>
    <w:rsid w:val="003E1CC3"/>
    <w:rsid w:val="003E2BFA"/>
    <w:rsid w:val="003E4BD9"/>
    <w:rsid w:val="003F0B84"/>
    <w:rsid w:val="003F4891"/>
    <w:rsid w:val="003F5A8C"/>
    <w:rsid w:val="00401E4E"/>
    <w:rsid w:val="00406F3A"/>
    <w:rsid w:val="00415571"/>
    <w:rsid w:val="00427B65"/>
    <w:rsid w:val="00434000"/>
    <w:rsid w:val="00441A24"/>
    <w:rsid w:val="00455927"/>
    <w:rsid w:val="00457B0B"/>
    <w:rsid w:val="0046118F"/>
    <w:rsid w:val="004729F1"/>
    <w:rsid w:val="00472FC6"/>
    <w:rsid w:val="00483180"/>
    <w:rsid w:val="00487BD4"/>
    <w:rsid w:val="0049060E"/>
    <w:rsid w:val="004912B6"/>
    <w:rsid w:val="004929E9"/>
    <w:rsid w:val="004C0450"/>
    <w:rsid w:val="004C3CDF"/>
    <w:rsid w:val="004C48F3"/>
    <w:rsid w:val="004E6D21"/>
    <w:rsid w:val="004F7A64"/>
    <w:rsid w:val="00500E03"/>
    <w:rsid w:val="00502F37"/>
    <w:rsid w:val="00504BB9"/>
    <w:rsid w:val="00517456"/>
    <w:rsid w:val="005244D3"/>
    <w:rsid w:val="0052776F"/>
    <w:rsid w:val="00527781"/>
    <w:rsid w:val="00534C88"/>
    <w:rsid w:val="0054536E"/>
    <w:rsid w:val="005467B2"/>
    <w:rsid w:val="005511E1"/>
    <w:rsid w:val="00555015"/>
    <w:rsid w:val="00556181"/>
    <w:rsid w:val="00566870"/>
    <w:rsid w:val="00567CDF"/>
    <w:rsid w:val="00567DCB"/>
    <w:rsid w:val="00581981"/>
    <w:rsid w:val="00592744"/>
    <w:rsid w:val="005935C9"/>
    <w:rsid w:val="005A3BED"/>
    <w:rsid w:val="005A7EDF"/>
    <w:rsid w:val="005B60B0"/>
    <w:rsid w:val="005C0691"/>
    <w:rsid w:val="005C1A84"/>
    <w:rsid w:val="005D5F2E"/>
    <w:rsid w:val="005E09F2"/>
    <w:rsid w:val="005E0D71"/>
    <w:rsid w:val="005E169D"/>
    <w:rsid w:val="005E1B32"/>
    <w:rsid w:val="005E55CB"/>
    <w:rsid w:val="005F2221"/>
    <w:rsid w:val="005F3CDA"/>
    <w:rsid w:val="005F51CF"/>
    <w:rsid w:val="005F6FD3"/>
    <w:rsid w:val="005F7837"/>
    <w:rsid w:val="0060099B"/>
    <w:rsid w:val="006124E8"/>
    <w:rsid w:val="00613138"/>
    <w:rsid w:val="006165AF"/>
    <w:rsid w:val="00621CB5"/>
    <w:rsid w:val="006300B2"/>
    <w:rsid w:val="00631B46"/>
    <w:rsid w:val="00632B63"/>
    <w:rsid w:val="006363E8"/>
    <w:rsid w:val="006402AD"/>
    <w:rsid w:val="0064336B"/>
    <w:rsid w:val="00650723"/>
    <w:rsid w:val="006514AB"/>
    <w:rsid w:val="0065336C"/>
    <w:rsid w:val="00662A11"/>
    <w:rsid w:val="006661B5"/>
    <w:rsid w:val="0066740A"/>
    <w:rsid w:val="0067388E"/>
    <w:rsid w:val="00675D61"/>
    <w:rsid w:val="00676F9F"/>
    <w:rsid w:val="006804D8"/>
    <w:rsid w:val="00684AED"/>
    <w:rsid w:val="00684C31"/>
    <w:rsid w:val="00687099"/>
    <w:rsid w:val="00687D11"/>
    <w:rsid w:val="00691363"/>
    <w:rsid w:val="00695FE5"/>
    <w:rsid w:val="006A01E2"/>
    <w:rsid w:val="006A47FC"/>
    <w:rsid w:val="006B0953"/>
    <w:rsid w:val="006B14C1"/>
    <w:rsid w:val="006B4F41"/>
    <w:rsid w:val="006B6248"/>
    <w:rsid w:val="006B74E1"/>
    <w:rsid w:val="006C6FAC"/>
    <w:rsid w:val="006C74D4"/>
    <w:rsid w:val="006D229C"/>
    <w:rsid w:val="006E0AE4"/>
    <w:rsid w:val="006E1F83"/>
    <w:rsid w:val="006E280F"/>
    <w:rsid w:val="006E36F6"/>
    <w:rsid w:val="006E5B81"/>
    <w:rsid w:val="006F0D62"/>
    <w:rsid w:val="006F4D2D"/>
    <w:rsid w:val="00702680"/>
    <w:rsid w:val="007032B3"/>
    <w:rsid w:val="00703344"/>
    <w:rsid w:val="00714A5F"/>
    <w:rsid w:val="00716297"/>
    <w:rsid w:val="00721D77"/>
    <w:rsid w:val="0072210B"/>
    <w:rsid w:val="00722C3E"/>
    <w:rsid w:val="007236AA"/>
    <w:rsid w:val="007236F7"/>
    <w:rsid w:val="0073591D"/>
    <w:rsid w:val="00736A22"/>
    <w:rsid w:val="0075170F"/>
    <w:rsid w:val="007609FE"/>
    <w:rsid w:val="00761B8A"/>
    <w:rsid w:val="00770B45"/>
    <w:rsid w:val="00773086"/>
    <w:rsid w:val="007738D0"/>
    <w:rsid w:val="00773EA4"/>
    <w:rsid w:val="00776400"/>
    <w:rsid w:val="0077788C"/>
    <w:rsid w:val="00782E42"/>
    <w:rsid w:val="007876EE"/>
    <w:rsid w:val="00787962"/>
    <w:rsid w:val="007A7A1C"/>
    <w:rsid w:val="007B6B08"/>
    <w:rsid w:val="007B6B5D"/>
    <w:rsid w:val="007B7276"/>
    <w:rsid w:val="007C330A"/>
    <w:rsid w:val="007C3779"/>
    <w:rsid w:val="007C5C8B"/>
    <w:rsid w:val="007D1604"/>
    <w:rsid w:val="007D28E0"/>
    <w:rsid w:val="007D449D"/>
    <w:rsid w:val="007D5F7D"/>
    <w:rsid w:val="007D6019"/>
    <w:rsid w:val="007E0926"/>
    <w:rsid w:val="007E175D"/>
    <w:rsid w:val="007E17A3"/>
    <w:rsid w:val="007E2E34"/>
    <w:rsid w:val="007F494A"/>
    <w:rsid w:val="008045EE"/>
    <w:rsid w:val="0080478C"/>
    <w:rsid w:val="00804F45"/>
    <w:rsid w:val="00827B5B"/>
    <w:rsid w:val="00837C67"/>
    <w:rsid w:val="00845946"/>
    <w:rsid w:val="0085094D"/>
    <w:rsid w:val="0085532A"/>
    <w:rsid w:val="00860CDB"/>
    <w:rsid w:val="0086166E"/>
    <w:rsid w:val="00866DB6"/>
    <w:rsid w:val="00874C0A"/>
    <w:rsid w:val="00877292"/>
    <w:rsid w:val="00883213"/>
    <w:rsid w:val="0089377E"/>
    <w:rsid w:val="008A09C2"/>
    <w:rsid w:val="008A1448"/>
    <w:rsid w:val="008A1610"/>
    <w:rsid w:val="008A2963"/>
    <w:rsid w:val="008B0B90"/>
    <w:rsid w:val="008B11ED"/>
    <w:rsid w:val="008B17CE"/>
    <w:rsid w:val="008D63E6"/>
    <w:rsid w:val="008D765C"/>
    <w:rsid w:val="008E23BE"/>
    <w:rsid w:val="008E2D7B"/>
    <w:rsid w:val="008F3B69"/>
    <w:rsid w:val="008F3E41"/>
    <w:rsid w:val="008F7789"/>
    <w:rsid w:val="0090651D"/>
    <w:rsid w:val="00907C0C"/>
    <w:rsid w:val="00912B1B"/>
    <w:rsid w:val="00915E00"/>
    <w:rsid w:val="00924DAF"/>
    <w:rsid w:val="00932A9F"/>
    <w:rsid w:val="00940C1D"/>
    <w:rsid w:val="009465E2"/>
    <w:rsid w:val="00947111"/>
    <w:rsid w:val="009560D5"/>
    <w:rsid w:val="009561A8"/>
    <w:rsid w:val="00965D7F"/>
    <w:rsid w:val="00966349"/>
    <w:rsid w:val="009663DB"/>
    <w:rsid w:val="0096667A"/>
    <w:rsid w:val="00970088"/>
    <w:rsid w:val="0098525F"/>
    <w:rsid w:val="00990FEE"/>
    <w:rsid w:val="009949FF"/>
    <w:rsid w:val="009A3B54"/>
    <w:rsid w:val="009A3E18"/>
    <w:rsid w:val="009B07C3"/>
    <w:rsid w:val="009B1EF2"/>
    <w:rsid w:val="009B51BC"/>
    <w:rsid w:val="009B5996"/>
    <w:rsid w:val="009C027C"/>
    <w:rsid w:val="009C3F1F"/>
    <w:rsid w:val="009C6334"/>
    <w:rsid w:val="009C6BFE"/>
    <w:rsid w:val="009D5B88"/>
    <w:rsid w:val="009D6B1F"/>
    <w:rsid w:val="009E0D42"/>
    <w:rsid w:val="009E2041"/>
    <w:rsid w:val="009F1F3A"/>
    <w:rsid w:val="009F21F0"/>
    <w:rsid w:val="009F37D5"/>
    <w:rsid w:val="00A11262"/>
    <w:rsid w:val="00A11A39"/>
    <w:rsid w:val="00A11BC0"/>
    <w:rsid w:val="00A161C1"/>
    <w:rsid w:val="00A208BD"/>
    <w:rsid w:val="00A21139"/>
    <w:rsid w:val="00A25553"/>
    <w:rsid w:val="00A36EEB"/>
    <w:rsid w:val="00A442B0"/>
    <w:rsid w:val="00A44CDA"/>
    <w:rsid w:val="00A53F26"/>
    <w:rsid w:val="00A602FA"/>
    <w:rsid w:val="00A60BFE"/>
    <w:rsid w:val="00A727E4"/>
    <w:rsid w:val="00A73F75"/>
    <w:rsid w:val="00A80CE8"/>
    <w:rsid w:val="00A8212E"/>
    <w:rsid w:val="00A84581"/>
    <w:rsid w:val="00AA0800"/>
    <w:rsid w:val="00AA0916"/>
    <w:rsid w:val="00AA2D9B"/>
    <w:rsid w:val="00AA32A1"/>
    <w:rsid w:val="00AA437B"/>
    <w:rsid w:val="00AB23C1"/>
    <w:rsid w:val="00AB5B6E"/>
    <w:rsid w:val="00AC16CC"/>
    <w:rsid w:val="00AC37F3"/>
    <w:rsid w:val="00AC5670"/>
    <w:rsid w:val="00AC7942"/>
    <w:rsid w:val="00AD1B5C"/>
    <w:rsid w:val="00AD2980"/>
    <w:rsid w:val="00AD4129"/>
    <w:rsid w:val="00AD6EBF"/>
    <w:rsid w:val="00AE39EA"/>
    <w:rsid w:val="00AE536A"/>
    <w:rsid w:val="00AE6E31"/>
    <w:rsid w:val="00AE7A26"/>
    <w:rsid w:val="00AF09F4"/>
    <w:rsid w:val="00B001D6"/>
    <w:rsid w:val="00B0149F"/>
    <w:rsid w:val="00B01A3C"/>
    <w:rsid w:val="00B059EC"/>
    <w:rsid w:val="00B06001"/>
    <w:rsid w:val="00B06738"/>
    <w:rsid w:val="00B1352B"/>
    <w:rsid w:val="00B153A5"/>
    <w:rsid w:val="00B16652"/>
    <w:rsid w:val="00B25AA1"/>
    <w:rsid w:val="00B26E59"/>
    <w:rsid w:val="00B30F7D"/>
    <w:rsid w:val="00B33B02"/>
    <w:rsid w:val="00B36BCD"/>
    <w:rsid w:val="00B423BA"/>
    <w:rsid w:val="00B51371"/>
    <w:rsid w:val="00B64030"/>
    <w:rsid w:val="00B6764F"/>
    <w:rsid w:val="00B73895"/>
    <w:rsid w:val="00B7571E"/>
    <w:rsid w:val="00B80480"/>
    <w:rsid w:val="00B814A5"/>
    <w:rsid w:val="00B83025"/>
    <w:rsid w:val="00B841A5"/>
    <w:rsid w:val="00B86B3A"/>
    <w:rsid w:val="00B874D2"/>
    <w:rsid w:val="00B87CF9"/>
    <w:rsid w:val="00B9755C"/>
    <w:rsid w:val="00BA079A"/>
    <w:rsid w:val="00BC49E9"/>
    <w:rsid w:val="00BC50B0"/>
    <w:rsid w:val="00BC6A34"/>
    <w:rsid w:val="00BD4FB8"/>
    <w:rsid w:val="00BE020A"/>
    <w:rsid w:val="00BE02E8"/>
    <w:rsid w:val="00BE7C86"/>
    <w:rsid w:val="00BF0E13"/>
    <w:rsid w:val="00BF40D7"/>
    <w:rsid w:val="00BF6D1A"/>
    <w:rsid w:val="00C01428"/>
    <w:rsid w:val="00C078D8"/>
    <w:rsid w:val="00C10F5F"/>
    <w:rsid w:val="00C11A6D"/>
    <w:rsid w:val="00C14E06"/>
    <w:rsid w:val="00C15C59"/>
    <w:rsid w:val="00C2487D"/>
    <w:rsid w:val="00C25476"/>
    <w:rsid w:val="00C26351"/>
    <w:rsid w:val="00C30B9A"/>
    <w:rsid w:val="00C30DC0"/>
    <w:rsid w:val="00C4688C"/>
    <w:rsid w:val="00C46AF2"/>
    <w:rsid w:val="00C47EB3"/>
    <w:rsid w:val="00C501EF"/>
    <w:rsid w:val="00C508EE"/>
    <w:rsid w:val="00C533F9"/>
    <w:rsid w:val="00C56FBC"/>
    <w:rsid w:val="00C63BFC"/>
    <w:rsid w:val="00C64296"/>
    <w:rsid w:val="00C735D0"/>
    <w:rsid w:val="00C73C11"/>
    <w:rsid w:val="00C750DD"/>
    <w:rsid w:val="00C7549B"/>
    <w:rsid w:val="00C80EF4"/>
    <w:rsid w:val="00C90CFB"/>
    <w:rsid w:val="00C9115A"/>
    <w:rsid w:val="00C932D7"/>
    <w:rsid w:val="00C960E9"/>
    <w:rsid w:val="00CB3DDF"/>
    <w:rsid w:val="00CB401B"/>
    <w:rsid w:val="00CC42F1"/>
    <w:rsid w:val="00CD3675"/>
    <w:rsid w:val="00CE4EA0"/>
    <w:rsid w:val="00D14F85"/>
    <w:rsid w:val="00D15190"/>
    <w:rsid w:val="00D20C17"/>
    <w:rsid w:val="00D233E9"/>
    <w:rsid w:val="00D252D6"/>
    <w:rsid w:val="00D2666C"/>
    <w:rsid w:val="00D273EA"/>
    <w:rsid w:val="00D27423"/>
    <w:rsid w:val="00D3672E"/>
    <w:rsid w:val="00D447A1"/>
    <w:rsid w:val="00D44F4A"/>
    <w:rsid w:val="00D55E63"/>
    <w:rsid w:val="00D570BF"/>
    <w:rsid w:val="00D60A98"/>
    <w:rsid w:val="00D64F3D"/>
    <w:rsid w:val="00D66743"/>
    <w:rsid w:val="00D72D2C"/>
    <w:rsid w:val="00D72EFE"/>
    <w:rsid w:val="00D742CF"/>
    <w:rsid w:val="00D75271"/>
    <w:rsid w:val="00D801D0"/>
    <w:rsid w:val="00D87F2D"/>
    <w:rsid w:val="00D9120A"/>
    <w:rsid w:val="00D944E2"/>
    <w:rsid w:val="00D972E7"/>
    <w:rsid w:val="00D97744"/>
    <w:rsid w:val="00DA0239"/>
    <w:rsid w:val="00DA04FA"/>
    <w:rsid w:val="00DA0F47"/>
    <w:rsid w:val="00DA1F2D"/>
    <w:rsid w:val="00DA56FD"/>
    <w:rsid w:val="00DB657C"/>
    <w:rsid w:val="00DD42ED"/>
    <w:rsid w:val="00DE21EC"/>
    <w:rsid w:val="00DE5566"/>
    <w:rsid w:val="00DF00CC"/>
    <w:rsid w:val="00DF666C"/>
    <w:rsid w:val="00E04477"/>
    <w:rsid w:val="00E064A3"/>
    <w:rsid w:val="00E13B9C"/>
    <w:rsid w:val="00E14BF1"/>
    <w:rsid w:val="00E17337"/>
    <w:rsid w:val="00E319C2"/>
    <w:rsid w:val="00E3341A"/>
    <w:rsid w:val="00E346C5"/>
    <w:rsid w:val="00E366E0"/>
    <w:rsid w:val="00E37D5B"/>
    <w:rsid w:val="00E51738"/>
    <w:rsid w:val="00E529AF"/>
    <w:rsid w:val="00E5615E"/>
    <w:rsid w:val="00E56B17"/>
    <w:rsid w:val="00E638FE"/>
    <w:rsid w:val="00E834FD"/>
    <w:rsid w:val="00E87523"/>
    <w:rsid w:val="00E959F2"/>
    <w:rsid w:val="00E96D89"/>
    <w:rsid w:val="00EA546B"/>
    <w:rsid w:val="00EA6FAB"/>
    <w:rsid w:val="00EB41FD"/>
    <w:rsid w:val="00EB43DE"/>
    <w:rsid w:val="00EB5541"/>
    <w:rsid w:val="00EB7749"/>
    <w:rsid w:val="00EC26F7"/>
    <w:rsid w:val="00EC301A"/>
    <w:rsid w:val="00EC428D"/>
    <w:rsid w:val="00EC5327"/>
    <w:rsid w:val="00EC7B27"/>
    <w:rsid w:val="00ED5246"/>
    <w:rsid w:val="00EE294C"/>
    <w:rsid w:val="00EE614B"/>
    <w:rsid w:val="00F10E22"/>
    <w:rsid w:val="00F1493C"/>
    <w:rsid w:val="00F203DE"/>
    <w:rsid w:val="00F26AAA"/>
    <w:rsid w:val="00F36525"/>
    <w:rsid w:val="00F37D04"/>
    <w:rsid w:val="00F40020"/>
    <w:rsid w:val="00F42BBF"/>
    <w:rsid w:val="00F50D63"/>
    <w:rsid w:val="00F633C0"/>
    <w:rsid w:val="00F6347A"/>
    <w:rsid w:val="00F653B0"/>
    <w:rsid w:val="00F75B0D"/>
    <w:rsid w:val="00F80786"/>
    <w:rsid w:val="00F87208"/>
    <w:rsid w:val="00F908E5"/>
    <w:rsid w:val="00F91935"/>
    <w:rsid w:val="00F96FB4"/>
    <w:rsid w:val="00FA5ACA"/>
    <w:rsid w:val="00FC13E3"/>
    <w:rsid w:val="00FC534B"/>
    <w:rsid w:val="00FD1FE9"/>
    <w:rsid w:val="00FD3718"/>
    <w:rsid w:val="00FD4450"/>
    <w:rsid w:val="00FD5054"/>
    <w:rsid w:val="00FD5813"/>
    <w:rsid w:val="00FD5FF7"/>
    <w:rsid w:val="00FE0202"/>
    <w:rsid w:val="00FE0A3C"/>
    <w:rsid w:val="00FE33BF"/>
    <w:rsid w:val="00FE4C15"/>
    <w:rsid w:val="00FE67F5"/>
    <w:rsid w:val="00FF0F00"/>
    <w:rsid w:val="00FF2FF4"/>
    <w:rsid w:val="00FF48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FE3CD"/>
  <w15:docId w15:val="{C1E33832-EE9A-4608-8E4D-F805392E8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A43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99"/>
    <w:rsid w:val="003C0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1"/>
    <w:next w:val="af5"/>
    <w:uiPriority w:val="59"/>
    <w:rsid w:val="008F3B6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semiHidden/>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a">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uiPriority w:val="99"/>
    <w:rsid w:val="00FD4450"/>
    <w:rPr>
      <w:rFonts w:ascii="Palatino Linotype" w:hAnsi="Palatino Linotype" w:cs="Palatino Linotype"/>
      <w:color w:val="000000"/>
      <w:sz w:val="16"/>
      <w:szCs w:val="16"/>
    </w:rPr>
  </w:style>
  <w:style w:type="character" w:customStyle="1" w:styleId="FontStyle35">
    <w:name w:val="Font Style35"/>
    <w:uiPriority w:val="99"/>
    <w:rsid w:val="00A60BFE"/>
    <w:rPr>
      <w:rFonts w:ascii="Palatino Linotype" w:hAnsi="Palatino Linotype" w:cs="Palatino Linotype"/>
      <w:b/>
      <w:bCs/>
      <w:color w:val="000000"/>
      <w:sz w:val="26"/>
      <w:szCs w:val="26"/>
    </w:rPr>
  </w:style>
  <w:style w:type="character" w:customStyle="1" w:styleId="FontStyle32">
    <w:name w:val="Font Style32"/>
    <w:uiPriority w:val="99"/>
    <w:rsid w:val="00D60A98"/>
    <w:rPr>
      <w:rFonts w:ascii="Palatino Linotype" w:hAnsi="Palatino Linotype" w:cs="Palatino Linotype"/>
      <w:b/>
      <w:bCs/>
      <w:color w:val="000000"/>
      <w:sz w:val="26"/>
      <w:szCs w:val="26"/>
    </w:rPr>
  </w:style>
  <w:style w:type="character" w:customStyle="1" w:styleId="FontStyle33">
    <w:name w:val="Font Style33"/>
    <w:uiPriority w:val="99"/>
    <w:rsid w:val="00D60A98"/>
    <w:rPr>
      <w:rFonts w:ascii="Palatino Linotype" w:hAnsi="Palatino Linotype" w:cs="Palatino Linotype"/>
      <w:b/>
      <w:bCs/>
      <w:color w:val="000000"/>
      <w:sz w:val="24"/>
      <w:szCs w:val="24"/>
    </w:rPr>
  </w:style>
  <w:style w:type="character" w:customStyle="1" w:styleId="FontStyle34">
    <w:name w:val="Font Style34"/>
    <w:uiPriority w:val="99"/>
    <w:rsid w:val="00D60A98"/>
    <w:rPr>
      <w:rFonts w:ascii="Palatino Linotype" w:hAnsi="Palatino Linotype" w:cs="Palatino Linotype"/>
      <w:b/>
      <w:bCs/>
      <w:color w:val="000000"/>
      <w:sz w:val="20"/>
      <w:szCs w:val="20"/>
    </w:rPr>
  </w:style>
  <w:style w:type="character" w:customStyle="1" w:styleId="FontStyle36">
    <w:name w:val="Font Style36"/>
    <w:uiPriority w:val="99"/>
    <w:rsid w:val="00D60A98"/>
    <w:rPr>
      <w:rFonts w:ascii="Palatino Linotype" w:hAnsi="Palatino Linotype" w:cs="Palatino Linotype"/>
      <w:color w:val="000000"/>
      <w:sz w:val="20"/>
      <w:szCs w:val="20"/>
    </w:rPr>
  </w:style>
  <w:style w:type="character" w:customStyle="1" w:styleId="FontStyle37">
    <w:name w:val="Font Style37"/>
    <w:uiPriority w:val="99"/>
    <w:rsid w:val="00D233E9"/>
    <w:rPr>
      <w:rFonts w:ascii="Palatino Linotype" w:hAnsi="Palatino Linotype" w:cs="Palatino Linotype"/>
      <w:i/>
      <w:iCs/>
      <w:color w:val="000000"/>
      <w:sz w:val="20"/>
      <w:szCs w:val="20"/>
    </w:rPr>
  </w:style>
  <w:style w:type="character" w:customStyle="1" w:styleId="20">
    <w:name w:val="Заголовок 2 Знак"/>
    <w:basedOn w:val="a0"/>
    <w:link w:val="2"/>
    <w:uiPriority w:val="9"/>
    <w:rsid w:val="00AA437B"/>
    <w:rPr>
      <w:rFonts w:asciiTheme="majorHAnsi" w:eastAsiaTheme="majorEastAsia" w:hAnsiTheme="majorHAnsi" w:cstheme="majorBidi"/>
      <w:b/>
      <w:bCs/>
      <w:color w:val="4F81BD" w:themeColor="accent1"/>
      <w:sz w:val="26"/>
      <w:szCs w:val="26"/>
      <w:lang w:eastAsia="ru-RU"/>
    </w:rPr>
  </w:style>
  <w:style w:type="paragraph" w:customStyle="1" w:styleId="TableParagraph">
    <w:name w:val="Table Paragraph"/>
    <w:basedOn w:val="a"/>
    <w:uiPriority w:val="1"/>
    <w:qFormat/>
    <w:rsid w:val="001A2FF5"/>
    <w:pPr>
      <w:autoSpaceDE w:val="0"/>
      <w:autoSpaceDN w:val="0"/>
      <w:spacing w:before="59"/>
    </w:pPr>
    <w:rPr>
      <w:rFonts w:ascii="Cambria" w:eastAsia="Cambria" w:hAnsi="Cambria" w:cs="Cambria"/>
      <w:color w:val="auto"/>
      <w:sz w:val="22"/>
      <w:szCs w:val="22"/>
      <w:lang w:val="en-US" w:eastAsia="en-US"/>
    </w:rPr>
  </w:style>
  <w:style w:type="table" w:customStyle="1" w:styleId="TableNormal">
    <w:name w:val="Table Normal"/>
    <w:uiPriority w:val="2"/>
    <w:semiHidden/>
    <w:qFormat/>
    <w:rsid w:val="001A2FF5"/>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Formula">
    <w:name w:val="Formula"/>
    <w:basedOn w:val="a"/>
    <w:link w:val="FormulaChar"/>
    <w:rsid w:val="005E169D"/>
    <w:pPr>
      <w:widowControl/>
      <w:tabs>
        <w:tab w:val="right" w:pos="9749"/>
      </w:tabs>
      <w:spacing w:after="220" w:line="240" w:lineRule="atLeast"/>
      <w:ind w:left="403"/>
    </w:pPr>
    <w:rPr>
      <w:rFonts w:ascii="Cambria" w:eastAsia="Calibri" w:hAnsi="Cambria" w:cs="Times New Roman"/>
      <w:color w:val="auto"/>
      <w:sz w:val="22"/>
      <w:szCs w:val="22"/>
      <w:lang w:val="en-GB" w:eastAsia="en-US"/>
    </w:rPr>
  </w:style>
  <w:style w:type="character" w:customStyle="1" w:styleId="FormulaChar">
    <w:name w:val="Formula Char"/>
    <w:basedOn w:val="a0"/>
    <w:link w:val="Formula"/>
    <w:rsid w:val="005E169D"/>
    <w:rPr>
      <w:rFonts w:ascii="Cambria" w:eastAsia="Calibri" w:hAnsi="Cambria" w:cs="Times New Roman"/>
      <w:lang w:val="en-GB"/>
    </w:rPr>
  </w:style>
  <w:style w:type="character" w:customStyle="1" w:styleId="stddocTitle">
    <w:name w:val="std_docTitle"/>
    <w:rsid w:val="00F37D04"/>
    <w:rPr>
      <w:rFonts w:ascii="Arial" w:hAnsi="Arial"/>
      <w:i/>
      <w:bdr w:val="none" w:sz="0" w:space="0" w:color="auto"/>
      <w:shd w:val="clear" w:color="auto" w:fill="FDE9D9"/>
    </w:rPr>
  </w:style>
  <w:style w:type="paragraph" w:customStyle="1" w:styleId="Default">
    <w:name w:val="Default"/>
    <w:rsid w:val="0060099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08662">
      <w:bodyDiv w:val="1"/>
      <w:marLeft w:val="0"/>
      <w:marRight w:val="0"/>
      <w:marTop w:val="0"/>
      <w:marBottom w:val="0"/>
      <w:divBdr>
        <w:top w:val="none" w:sz="0" w:space="0" w:color="auto"/>
        <w:left w:val="none" w:sz="0" w:space="0" w:color="auto"/>
        <w:bottom w:val="none" w:sz="0" w:space="0" w:color="auto"/>
        <w:right w:val="none" w:sz="0" w:space="0" w:color="auto"/>
      </w:divBdr>
    </w:div>
    <w:div w:id="127351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A8FED-EA31-4A15-9BC4-01ED1D772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2048</Words>
  <Characters>11675</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Samal Kaylikperova</cp:lastModifiedBy>
  <cp:revision>6</cp:revision>
  <cp:lastPrinted>2015-12-04T03:26:00Z</cp:lastPrinted>
  <dcterms:created xsi:type="dcterms:W3CDTF">2023-05-23T05:26:00Z</dcterms:created>
  <dcterms:modified xsi:type="dcterms:W3CDTF">2023-05-25T17:44:00Z</dcterms:modified>
</cp:coreProperties>
</file>